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53" w:rsidRPr="005B5EA9" w:rsidRDefault="00BF4B53" w:rsidP="00DD43E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BF4B53" w:rsidRPr="005B5EA9" w:rsidRDefault="00BF4B53" w:rsidP="00DD43E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«Специальная (коррекционная) школа-интернат № 6»</w:t>
      </w:r>
    </w:p>
    <w:p w:rsidR="00BF4B53" w:rsidRPr="005B5EA9" w:rsidRDefault="00BF4B53" w:rsidP="00DD43E0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с. Краснохолм Оренбургской области</w:t>
      </w:r>
    </w:p>
    <w:p w:rsidR="00BF4B53" w:rsidRPr="005B5EA9" w:rsidRDefault="00BF4B53" w:rsidP="00104B5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B53" w:rsidRPr="005B5EA9" w:rsidRDefault="00BF4B53" w:rsidP="00104B5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BF4B53" w:rsidRPr="005B5EA9" w:rsidTr="00BF4B5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>Рассмотрено на заседании МО</w:t>
            </w:r>
          </w:p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 xml:space="preserve">Протокол № «____» </w:t>
            </w:r>
          </w:p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 xml:space="preserve">от «________»20__.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 xml:space="preserve">ГКОУ «Школа – интернат </w:t>
            </w:r>
          </w:p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>№ 6» с. Краснохолм</w:t>
            </w:r>
          </w:p>
          <w:p w:rsidR="00BF4B53" w:rsidRPr="005B5EA9" w:rsidRDefault="00BF4B53" w:rsidP="00F176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>____________Н.Г. Гоцкина</w:t>
            </w:r>
          </w:p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>приказ № ____от «___»________20___.</w:t>
            </w:r>
          </w:p>
        </w:tc>
      </w:tr>
      <w:tr w:rsidR="00BF4B53" w:rsidRPr="005B5EA9" w:rsidTr="00BF4B5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>Заместитель директора по УР_________</w:t>
            </w:r>
          </w:p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5EA9">
              <w:rPr>
                <w:rFonts w:ascii="Times New Roman" w:hAnsi="Times New Roman"/>
                <w:sz w:val="28"/>
                <w:szCs w:val="28"/>
              </w:rPr>
              <w:t>«____»_________20____.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F4B53" w:rsidRPr="005B5EA9" w:rsidRDefault="00BF4B53" w:rsidP="00104B59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B53" w:rsidRPr="005B5EA9" w:rsidRDefault="00BF4B53" w:rsidP="00104B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B53" w:rsidRPr="005B5EA9" w:rsidRDefault="00BF4B53" w:rsidP="00104B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BF4B53" w:rsidRPr="005B5EA9" w:rsidRDefault="00BF4B53" w:rsidP="00104B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по учебному предмету «Чтение.»</w:t>
      </w:r>
    </w:p>
    <w:p w:rsidR="00BF4B53" w:rsidRPr="005B5EA9" w:rsidRDefault="00BF4B53" w:rsidP="00104B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для обучающихся 1 класса</w:t>
      </w:r>
    </w:p>
    <w:p w:rsidR="00BF4B53" w:rsidRPr="005B5EA9" w:rsidRDefault="00822DE1" w:rsidP="00104B5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на 2024</w:t>
      </w:r>
      <w:r w:rsidR="00BF4B53" w:rsidRPr="005B5EA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B5EA9">
        <w:rPr>
          <w:rFonts w:ascii="Times New Roman" w:eastAsia="Calibri" w:hAnsi="Times New Roman" w:cs="Times New Roman"/>
          <w:sz w:val="28"/>
          <w:szCs w:val="28"/>
        </w:rPr>
        <w:t>2025</w:t>
      </w:r>
      <w:r w:rsidR="00BF4B53" w:rsidRPr="005B5EA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4B59" w:rsidRPr="005B5EA9" w:rsidRDefault="00104B59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600C" w:rsidRDefault="00BF4B53" w:rsidP="00104B5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 xml:space="preserve">Рабочую программу составила: </w:t>
      </w:r>
      <w:r w:rsidR="006D600C">
        <w:rPr>
          <w:rFonts w:ascii="Times New Roman" w:eastAsia="Calibri" w:hAnsi="Times New Roman" w:cs="Times New Roman"/>
          <w:sz w:val="28"/>
          <w:szCs w:val="28"/>
        </w:rPr>
        <w:t>Ганина Ирина Александровна</w:t>
      </w:r>
    </w:p>
    <w:p w:rsidR="00BF4B53" w:rsidRPr="005B5EA9" w:rsidRDefault="00BF4B53" w:rsidP="00104B5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 xml:space="preserve">Квалификационная категория: </w:t>
      </w:r>
      <w:r w:rsidR="006D600C">
        <w:rPr>
          <w:rFonts w:ascii="Times New Roman" w:eastAsia="Calibri" w:hAnsi="Times New Roman" w:cs="Times New Roman"/>
          <w:sz w:val="28"/>
          <w:szCs w:val="28"/>
        </w:rPr>
        <w:t>высшая</w:t>
      </w:r>
    </w:p>
    <w:p w:rsidR="00BF4B53" w:rsidRPr="005B5EA9" w:rsidRDefault="00BF4B53" w:rsidP="00104B5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43E0" w:rsidRDefault="00DD43E0" w:rsidP="00104B59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B59" w:rsidRPr="005B5EA9" w:rsidRDefault="00822DE1" w:rsidP="00104B59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2024</w:t>
      </w:r>
      <w:r w:rsidR="00BF4B53" w:rsidRPr="005B5EA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5D6278" w:rsidRDefault="005D6278" w:rsidP="00DD43E0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Структура программы:</w:t>
      </w:r>
    </w:p>
    <w:p w:rsidR="00F17626" w:rsidRPr="005B5EA9" w:rsidRDefault="00F17626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7748"/>
        <w:gridCol w:w="905"/>
      </w:tblGrid>
      <w:tr w:rsidR="005B5EA9" w:rsidRPr="005B5EA9" w:rsidTr="005B5EA9"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481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записка………………………………………...</w:t>
            </w:r>
          </w:p>
        </w:tc>
        <w:tc>
          <w:tcPr>
            <w:tcW w:w="1036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5B5EA9" w:rsidRPr="005B5EA9" w:rsidTr="005B5EA9"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481" w:type="dxa"/>
          </w:tcPr>
          <w:p w:rsidR="005B5EA9" w:rsidRPr="005B5EA9" w:rsidRDefault="005B5EA9" w:rsidP="006D600C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учебного предмета «чтение»……………………………………………………………</w:t>
            </w:r>
          </w:p>
        </w:tc>
        <w:tc>
          <w:tcPr>
            <w:tcW w:w="1036" w:type="dxa"/>
          </w:tcPr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5EA9" w:rsidRPr="005B5EA9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B5EA9" w:rsidRPr="005B5EA9" w:rsidTr="005B5EA9"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481" w:type="dxa"/>
          </w:tcPr>
          <w:p w:rsidR="005B5EA9" w:rsidRPr="005B5EA9" w:rsidRDefault="005B5EA9" w:rsidP="006D600C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места учебного предмета «чтение» в учебном плане…………………………………………………</w:t>
            </w:r>
          </w:p>
        </w:tc>
        <w:tc>
          <w:tcPr>
            <w:tcW w:w="1036" w:type="dxa"/>
          </w:tcPr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5EA9" w:rsidRPr="005B5EA9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B5EA9" w:rsidRPr="005B5EA9" w:rsidTr="005B5EA9"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481" w:type="dxa"/>
          </w:tcPr>
          <w:p w:rsidR="005B5EA9" w:rsidRPr="005B5EA9" w:rsidRDefault="005B5EA9" w:rsidP="006D600C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Планируемые результаты освоения обучающимися с ОВЗ (интеллектуальными нарушениями) рабочей программы по предмету «</w:t>
            </w: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r w:rsidRPr="005B5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»……………………………………</w:t>
            </w:r>
          </w:p>
        </w:tc>
        <w:tc>
          <w:tcPr>
            <w:tcW w:w="1036" w:type="dxa"/>
          </w:tcPr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5EA9" w:rsidRPr="005B5EA9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B5EA9" w:rsidRPr="005B5EA9" w:rsidTr="005B5EA9"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481" w:type="dxa"/>
          </w:tcPr>
          <w:p w:rsidR="005B5EA9" w:rsidRPr="005B5EA9" w:rsidRDefault="005B5EA9" w:rsidP="006D600C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 и предметные результаты учебного предмета «чтение»…………………………………………………</w:t>
            </w:r>
          </w:p>
        </w:tc>
        <w:tc>
          <w:tcPr>
            <w:tcW w:w="1036" w:type="dxa"/>
          </w:tcPr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5EA9" w:rsidRPr="005B5EA9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B5EA9" w:rsidRPr="005B5EA9" w:rsidTr="005B5EA9">
        <w:trPr>
          <w:trHeight w:val="712"/>
        </w:trPr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481" w:type="dxa"/>
          </w:tcPr>
          <w:p w:rsidR="005B5EA9" w:rsidRPr="005B5EA9" w:rsidRDefault="005B5EA9" w:rsidP="006D600C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учебного предмета «чтение»…………………………………………………………..</w:t>
            </w:r>
          </w:p>
        </w:tc>
        <w:tc>
          <w:tcPr>
            <w:tcW w:w="1036" w:type="dxa"/>
          </w:tcPr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5EA9" w:rsidRPr="005B5EA9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5B5EA9" w:rsidRPr="005B5EA9" w:rsidTr="005B5EA9"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481" w:type="dxa"/>
          </w:tcPr>
          <w:p w:rsidR="005B5EA9" w:rsidRPr="005B5EA9" w:rsidRDefault="005B5EA9" w:rsidP="006D600C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предмету «чтение» с указанием основных видов учебной деятельности обучающихся……………………………………………………</w:t>
            </w:r>
          </w:p>
        </w:tc>
        <w:tc>
          <w:tcPr>
            <w:tcW w:w="1036" w:type="dxa"/>
          </w:tcPr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5EA9" w:rsidRPr="005B5EA9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5B5EA9" w:rsidRPr="005B5EA9" w:rsidTr="005B5EA9">
        <w:trPr>
          <w:trHeight w:val="827"/>
        </w:trPr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481" w:type="dxa"/>
          </w:tcPr>
          <w:p w:rsidR="005B5EA9" w:rsidRPr="005B5EA9" w:rsidRDefault="005B5EA9" w:rsidP="006D600C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оценки достижения планируемых результатов освоения рабочей программы по предмету «</w:t>
            </w: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</w:t>
            </w:r>
            <w:r w:rsidRPr="005B5E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»……………………………………………………………</w:t>
            </w:r>
          </w:p>
        </w:tc>
        <w:tc>
          <w:tcPr>
            <w:tcW w:w="1036" w:type="dxa"/>
          </w:tcPr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5EA9" w:rsidRPr="005B5EA9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5B5EA9" w:rsidRPr="005B5EA9" w:rsidTr="005B5EA9"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481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материально-технического обеспечения образовательного процесса…………………………………….</w:t>
            </w:r>
          </w:p>
        </w:tc>
        <w:tc>
          <w:tcPr>
            <w:tcW w:w="1036" w:type="dxa"/>
          </w:tcPr>
          <w:p w:rsidR="00116D64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5B5EA9" w:rsidRPr="005B5EA9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5B5EA9" w:rsidRPr="005B5EA9" w:rsidTr="005B5EA9">
        <w:tc>
          <w:tcPr>
            <w:tcW w:w="1052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81" w:type="dxa"/>
          </w:tcPr>
          <w:p w:rsidR="005B5EA9" w:rsidRPr="005B5EA9" w:rsidRDefault="005B5EA9" w:rsidP="005B5EA9">
            <w:pPr>
              <w:tabs>
                <w:tab w:val="left" w:pos="640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5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(Контрольно-измерительные материалы)……...</w:t>
            </w:r>
          </w:p>
        </w:tc>
        <w:tc>
          <w:tcPr>
            <w:tcW w:w="1036" w:type="dxa"/>
          </w:tcPr>
          <w:p w:rsidR="005B5EA9" w:rsidRPr="005B5EA9" w:rsidRDefault="00116D64" w:rsidP="005B5EA9">
            <w:pPr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  <w:bookmarkStart w:id="0" w:name="_GoBack"/>
            <w:bookmarkEnd w:id="0"/>
          </w:p>
        </w:tc>
      </w:tr>
    </w:tbl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278" w:rsidRPr="005B5EA9" w:rsidRDefault="005D6278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6D600C" w:rsidRPr="005B5EA9" w:rsidRDefault="006D600C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5B5EA9" w:rsidRPr="005B5EA9" w:rsidRDefault="005B5EA9" w:rsidP="00104B59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u w:val="single"/>
          <w:vertAlign w:val="subscript"/>
          <w:lang w:eastAsia="ru-RU"/>
        </w:rPr>
      </w:pPr>
    </w:p>
    <w:p w:rsidR="00822DE1" w:rsidRPr="005B5EA9" w:rsidRDefault="004240BA" w:rsidP="00104B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822DE1" w:rsidRPr="005B5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822DE1" w:rsidRPr="005B5EA9" w:rsidRDefault="00822DE1" w:rsidP="00104B59">
      <w:pPr>
        <w:spacing w:before="100" w:beforeAutospacing="1" w:after="100" w:afterAutospacing="1" w:line="240" w:lineRule="auto"/>
        <w:ind w:left="50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0BA" w:rsidRPr="005B5EA9" w:rsidRDefault="004240BA" w:rsidP="006D600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EA9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по учебному предмету «</w:t>
      </w:r>
      <w:r w:rsidR="006D600C">
        <w:rPr>
          <w:rFonts w:ascii="Times New Roman" w:eastAsia="Calibri" w:hAnsi="Times New Roman" w:cs="Times New Roman"/>
          <w:color w:val="000000"/>
          <w:sz w:val="28"/>
          <w:szCs w:val="28"/>
        </w:rPr>
        <w:t>чтение</w:t>
      </w:r>
      <w:r w:rsidRPr="005B5EA9">
        <w:rPr>
          <w:rFonts w:ascii="Times New Roman" w:eastAsia="Calibri" w:hAnsi="Times New Roman" w:cs="Times New Roman"/>
          <w:color w:val="000000"/>
          <w:sz w:val="28"/>
          <w:szCs w:val="28"/>
        </w:rPr>
        <w:t>»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ГКОУ «Школа-интернат «6» с. Краснохолм Оренбургской области в соответствии с ФАООП УО (ИН).</w:t>
      </w:r>
    </w:p>
    <w:p w:rsidR="004240BA" w:rsidRPr="005B5EA9" w:rsidRDefault="004240BA" w:rsidP="006D60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5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программа разработана на основе следующих документов: </w:t>
      </w:r>
    </w:p>
    <w:p w:rsidR="004240BA" w:rsidRPr="005B5EA9" w:rsidRDefault="004240BA" w:rsidP="00104B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5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Федерального закона РФ от 29 декабря 2012 г. № 273-ФЗ "Об образовании в РФ"; </w:t>
      </w:r>
    </w:p>
    <w:p w:rsidR="004240BA" w:rsidRPr="005B5EA9" w:rsidRDefault="004240BA" w:rsidP="00104B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- Приказа  Министерства образования и науки Российской Федерации от 19.12.2014 № 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нарушениями)»;</w:t>
      </w:r>
    </w:p>
    <w:p w:rsidR="004240BA" w:rsidRPr="006D600C" w:rsidRDefault="004240BA" w:rsidP="006D60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EA9">
        <w:rPr>
          <w:rFonts w:ascii="Times New Roman" w:eastAsia="Calibri" w:hAnsi="Times New Roman" w:cs="Times New Roman"/>
          <w:sz w:val="28"/>
          <w:szCs w:val="28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4240BA" w:rsidRPr="005B5EA9" w:rsidRDefault="004240BA" w:rsidP="00104B5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5EA9">
        <w:rPr>
          <w:rFonts w:ascii="Times New Roman" w:eastAsia="Calibri" w:hAnsi="Times New Roman" w:cs="Times New Roman"/>
          <w:color w:val="000000"/>
          <w:sz w:val="28"/>
          <w:szCs w:val="28"/>
        </w:rPr>
        <w:t>- Учебного плана школы</w:t>
      </w:r>
      <w:r w:rsidR="00822DE1" w:rsidRPr="005B5EA9">
        <w:rPr>
          <w:rFonts w:ascii="Times New Roman" w:eastAsia="Calibri" w:hAnsi="Times New Roman" w:cs="Times New Roman"/>
          <w:color w:val="000000"/>
          <w:sz w:val="28"/>
          <w:szCs w:val="28"/>
        </w:rPr>
        <w:t>-интерната на новый учебный 2024-2025</w:t>
      </w:r>
      <w:r w:rsidRPr="005B5E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</w:p>
    <w:p w:rsidR="00822DE1" w:rsidRPr="005B5EA9" w:rsidRDefault="005D6278" w:rsidP="00104B5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EA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- Положения </w:t>
      </w:r>
      <w:r w:rsidRPr="005B5EA9">
        <w:rPr>
          <w:rFonts w:ascii="Times New Roman" w:eastAsia="Times New Roman" w:hAnsi="Times New Roman" w:cs="Times New Roman"/>
          <w:bCs/>
          <w:sz w:val="28"/>
          <w:szCs w:val="28"/>
        </w:rPr>
        <w:t>о рабочей программе педагогов, реализующих ФГОС НОО  обучающихся с ОВЗ (интеллектуальными нарушениями).</w:t>
      </w:r>
    </w:p>
    <w:p w:rsidR="00822DE1" w:rsidRDefault="005D6278" w:rsidP="00104B5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E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B5EA9">
        <w:rPr>
          <w:rFonts w:ascii="Times New Roman" w:eastAsia="Times New Roman" w:hAnsi="Times New Roman" w:cs="Times New Roman"/>
          <w:bCs/>
          <w:sz w:val="28"/>
          <w:szCs w:val="28"/>
        </w:rPr>
        <w:t>Учебника  для общеобразовательных организаций, реализующих адаптированные основные общеобразовательные программы для 1 класса в 2 частях. «Букварь» А.К.Аксёнова, С.В.Ком</w:t>
      </w:r>
      <w:r w:rsidR="00822DE1" w:rsidRPr="005B5EA9">
        <w:rPr>
          <w:rFonts w:ascii="Times New Roman" w:eastAsia="Times New Roman" w:hAnsi="Times New Roman" w:cs="Times New Roman"/>
          <w:bCs/>
          <w:sz w:val="28"/>
          <w:szCs w:val="28"/>
        </w:rPr>
        <w:t>арова. Москва «Просвещение» 2017</w:t>
      </w:r>
      <w:r w:rsidRPr="005B5E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D600C" w:rsidRPr="005B5EA9" w:rsidRDefault="006D600C" w:rsidP="00104B5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Чтение» относится к предметной области «Язык и речевая практика» и является обязательной частью учебного плана.</w:t>
      </w:r>
    </w:p>
    <w:p w:rsidR="00822DE1" w:rsidRDefault="006D600C" w:rsidP="00104B5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D6278" w:rsidRPr="005B5EA9">
        <w:rPr>
          <w:rFonts w:ascii="Times New Roman" w:hAnsi="Times New Roman" w:cs="Times New Roman"/>
          <w:sz w:val="28"/>
          <w:szCs w:val="28"/>
        </w:rPr>
        <w:t xml:space="preserve">чебный предмет </w:t>
      </w:r>
      <w:r>
        <w:rPr>
          <w:rFonts w:ascii="Times New Roman" w:hAnsi="Times New Roman" w:cs="Times New Roman"/>
          <w:sz w:val="28"/>
          <w:szCs w:val="28"/>
        </w:rPr>
        <w:t xml:space="preserve">«чтение» </w:t>
      </w:r>
      <w:r w:rsidR="005D6278" w:rsidRPr="005B5EA9">
        <w:rPr>
          <w:rFonts w:ascii="Times New Roman" w:hAnsi="Times New Roman" w:cs="Times New Roman"/>
          <w:sz w:val="28"/>
          <w:szCs w:val="28"/>
        </w:rPr>
        <w:t>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 психофизических функций.</w:t>
      </w:r>
    </w:p>
    <w:p w:rsidR="006D600C" w:rsidRDefault="006D600C" w:rsidP="006D6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«Чтение».</w:t>
      </w:r>
    </w:p>
    <w:p w:rsidR="00D22C99" w:rsidRDefault="006D600C" w:rsidP="00D22C99">
      <w:pPr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B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- учить правильному чтению слов, предложений и текстов по слогам.</w:t>
      </w:r>
    </w:p>
    <w:p w:rsidR="006D600C" w:rsidRPr="00D22C99" w:rsidRDefault="006D600C" w:rsidP="00D22C99">
      <w:pPr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B9B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обучения:</w:t>
      </w:r>
    </w:p>
    <w:p w:rsidR="006D600C" w:rsidRDefault="006D600C" w:rsidP="006D600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обучающихся интереса к чтению;</w:t>
      </w:r>
    </w:p>
    <w:p w:rsidR="006D600C" w:rsidRDefault="006D600C" w:rsidP="006D600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6D600C" w:rsidRDefault="006D600C" w:rsidP="006D600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сознательного чтения: читать доступный пониманию текст вслух, шёпотом,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6D600C" w:rsidRDefault="006D600C" w:rsidP="006D600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умения общаться на уроке чтения: отвечать на вопросы педагогического работника, спрашивать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6D600C" w:rsidRDefault="006D600C" w:rsidP="006D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«Чтение» в 1 классе определяет следующие задачи:</w:t>
      </w:r>
    </w:p>
    <w:p w:rsidR="006D600C" w:rsidRDefault="006D600C" w:rsidP="006D600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дифференцировать неречевые и речевые звуки;</w:t>
      </w:r>
    </w:p>
    <w:p w:rsidR="006D600C" w:rsidRDefault="006D600C" w:rsidP="006D600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работать с языковыми единицами (буква, слово, предложение);</w:t>
      </w:r>
    </w:p>
    <w:p w:rsidR="006D600C" w:rsidRDefault="006D600C" w:rsidP="006D600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работать с условно-графическим изображением слова, предложения;</w:t>
      </w:r>
    </w:p>
    <w:p w:rsidR="006D600C" w:rsidRDefault="006D600C" w:rsidP="006D600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классифицировать и объединять заданные слова по значению, исключать лишний предмет;</w:t>
      </w:r>
    </w:p>
    <w:p w:rsidR="006D600C" w:rsidRDefault="006D600C" w:rsidP="006D600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слушать вопрос, понимать его, отвечать на поставленный вопрос;</w:t>
      </w:r>
    </w:p>
    <w:p w:rsidR="006D600C" w:rsidRDefault="006D600C" w:rsidP="006D600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пересказывать сюжет известной сказки по данному рисунку;</w:t>
      </w:r>
    </w:p>
    <w:p w:rsidR="006D600C" w:rsidRDefault="006D600C" w:rsidP="006D600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по слогам слова, предложения и короткие тексты;</w:t>
      </w:r>
    </w:p>
    <w:p w:rsidR="006D600C" w:rsidRDefault="006D600C" w:rsidP="006D600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соблюдать в устной речи интонацию конца предложений.</w:t>
      </w:r>
    </w:p>
    <w:p w:rsidR="00D22C99" w:rsidRDefault="005D6278" w:rsidP="00D247B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 xml:space="preserve">Главным принципом, организующим все программы по основным разделам русского языка, является развитие речи.      </w:t>
      </w:r>
    </w:p>
    <w:p w:rsidR="00D22C99" w:rsidRDefault="006D600C" w:rsidP="00D247B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D6278" w:rsidRPr="005B5EA9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с УО </w:t>
      </w:r>
      <w:r w:rsidR="005D6278" w:rsidRPr="005B5EA9">
        <w:rPr>
          <w:rFonts w:ascii="Times New Roman" w:hAnsi="Times New Roman" w:cs="Times New Roman"/>
          <w:sz w:val="28"/>
          <w:szCs w:val="28"/>
        </w:rPr>
        <w:t>в большинстве случаев начинают говорить значительно позже, чем их нормально развивающие сверстники; период их дошкольной речевой практики более короткий. Процесс овладения речью у детей этой категории существенно затруднен вследствие неполноцен</w:t>
      </w:r>
      <w:r w:rsidR="00D22C99">
        <w:rPr>
          <w:rFonts w:ascii="Times New Roman" w:hAnsi="Times New Roman" w:cs="Times New Roman"/>
          <w:sz w:val="28"/>
          <w:szCs w:val="28"/>
        </w:rPr>
        <w:t xml:space="preserve">ности их психического развития. </w:t>
      </w:r>
      <w:r w:rsidR="005D6278" w:rsidRPr="005B5EA9">
        <w:rPr>
          <w:rFonts w:ascii="Times New Roman" w:hAnsi="Times New Roman" w:cs="Times New Roman"/>
          <w:sz w:val="28"/>
          <w:szCs w:val="28"/>
        </w:rPr>
        <w:t>В результате к началу школьного обучения они достигают такого уровня речевого развития</w:t>
      </w:r>
      <w:r w:rsidR="005D6278" w:rsidRPr="005B5E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6278" w:rsidRPr="005B5EA9">
        <w:rPr>
          <w:rFonts w:ascii="Times New Roman" w:hAnsi="Times New Roman" w:cs="Times New Roman"/>
          <w:sz w:val="28"/>
          <w:szCs w:val="28"/>
        </w:rPr>
        <w:t>который обеспечивал бы успешное освоение з</w:t>
      </w:r>
      <w:r w:rsidR="00D22C99">
        <w:rPr>
          <w:rFonts w:ascii="Times New Roman" w:hAnsi="Times New Roman" w:cs="Times New Roman"/>
          <w:sz w:val="28"/>
          <w:szCs w:val="28"/>
        </w:rPr>
        <w:t>наний и навыков в области языка.</w:t>
      </w:r>
    </w:p>
    <w:p w:rsidR="00D247BA" w:rsidRPr="005B5EA9" w:rsidRDefault="005D6278" w:rsidP="00D247B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 xml:space="preserve">Усвоение учебного материала реализуется с применением основных групп </w:t>
      </w:r>
      <w:r w:rsidRPr="005B5EA9">
        <w:rPr>
          <w:rFonts w:ascii="Times New Roman" w:hAnsi="Times New Roman" w:cs="Times New Roman"/>
          <w:sz w:val="28"/>
          <w:szCs w:val="28"/>
          <w:u w:val="single"/>
        </w:rPr>
        <w:t xml:space="preserve">методов обучения </w:t>
      </w:r>
      <w:r w:rsidRPr="005B5EA9">
        <w:rPr>
          <w:rFonts w:ascii="Times New Roman" w:hAnsi="Times New Roman" w:cs="Times New Roman"/>
          <w:sz w:val="28"/>
          <w:szCs w:val="28"/>
        </w:rPr>
        <w:t>и их сочетания: методами организации и осуществления учебно-познавательной деятельности: словесных (рассказ, беседа), наглядных (иллюстрационных и демонстративных), практических, методами стимулирования и мотивации учебной деятельности: познавательных игр; индивидуального опроса, письменных работ.</w:t>
      </w:r>
      <w:r w:rsidRPr="005B5EA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B5EA9">
        <w:rPr>
          <w:rFonts w:ascii="Times New Roman" w:hAnsi="Times New Roman" w:cs="Times New Roman"/>
          <w:sz w:val="28"/>
          <w:szCs w:val="28"/>
        </w:rPr>
        <w:lastRenderedPageBreak/>
        <w:t>Степень активности и самостоятельности учащихся нарастает с применением объяснительно – иллюстративного, частично – поискового (эвристического).</w:t>
      </w:r>
      <w:r w:rsidR="00116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EA9">
        <w:rPr>
          <w:rFonts w:ascii="Times New Roman" w:hAnsi="Times New Roman" w:cs="Times New Roman"/>
          <w:sz w:val="28"/>
          <w:szCs w:val="28"/>
        </w:rPr>
        <w:t xml:space="preserve">Используются следующие </w:t>
      </w:r>
      <w:r w:rsidRPr="005B5EA9">
        <w:rPr>
          <w:rFonts w:ascii="Times New Roman" w:hAnsi="Times New Roman" w:cs="Times New Roman"/>
          <w:sz w:val="28"/>
          <w:szCs w:val="28"/>
          <w:u w:val="single"/>
        </w:rPr>
        <w:t>средства обучения</w:t>
      </w:r>
      <w:r w:rsidRPr="005B5EA9">
        <w:rPr>
          <w:rFonts w:ascii="Times New Roman" w:hAnsi="Times New Roman" w:cs="Times New Roman"/>
          <w:sz w:val="28"/>
          <w:szCs w:val="28"/>
        </w:rPr>
        <w:t>: учебно – наглядные пособия (таблицы, модели и др.), ЭОРы, организационно – педагогические средства (карточки, раздаточный материал).</w:t>
      </w:r>
      <w:r w:rsidRPr="005B5E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7BA" w:rsidRPr="005B5EA9" w:rsidRDefault="005D6278" w:rsidP="00D247B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6D600C" w:rsidRDefault="006D600C" w:rsidP="00D22C9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00C" w:rsidRDefault="005B5EA9" w:rsidP="005B5EA9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240BA" w:rsidRPr="005B5EA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«Чтение».</w:t>
      </w:r>
    </w:p>
    <w:p w:rsidR="006D600C" w:rsidRDefault="004240BA" w:rsidP="006D600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 xml:space="preserve">Обучение грамоте в специальных (коррекционных) </w:t>
      </w:r>
      <w:r w:rsidR="005B5EA9">
        <w:rPr>
          <w:rFonts w:ascii="Times New Roman" w:hAnsi="Times New Roman" w:cs="Times New Roman"/>
          <w:sz w:val="28"/>
          <w:szCs w:val="28"/>
        </w:rPr>
        <w:t>образовательных</w:t>
      </w:r>
    </w:p>
    <w:p w:rsidR="005B5EA9" w:rsidRPr="006D600C" w:rsidRDefault="004240BA" w:rsidP="006D600C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учреждениях для обучающихся с ОВЗ (интеллектуальными нарушениями) в 1 классе в течение всего года. Обучение ведется звуковым аналитико-синтетическим методом.</w:t>
      </w:r>
    </w:p>
    <w:p w:rsidR="00D22C99" w:rsidRDefault="004240BA" w:rsidP="00D22C99">
      <w:pPr>
        <w:tabs>
          <w:tab w:val="left" w:pos="1170"/>
        </w:tabs>
        <w:spacing w:line="240" w:lineRule="auto"/>
        <w:contextualSpacing/>
        <w:jc w:val="both"/>
        <w:rPr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Программа состоит из двух разделов, соответствующих добукварному и букварному периодам.</w:t>
      </w:r>
      <w:r w:rsidR="005B5EA9" w:rsidRPr="005B5EA9">
        <w:rPr>
          <w:sz w:val="28"/>
          <w:szCs w:val="28"/>
        </w:rPr>
        <w:t xml:space="preserve"> </w:t>
      </w:r>
    </w:p>
    <w:p w:rsidR="00D22C99" w:rsidRPr="00D22C99" w:rsidRDefault="005B5EA9" w:rsidP="00D22C99">
      <w:pPr>
        <w:tabs>
          <w:tab w:val="left" w:pos="1170"/>
        </w:tabs>
        <w:spacing w:line="240" w:lineRule="auto"/>
        <w:ind w:firstLine="11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>Добукварный период составляет примерно один месяц первой четверти. В тех случаях, когда класс скомплектован из детей с более низким уровнем развития, этот срок может быть увеличен до полутора-двух месяцев (соответственно период обучения грамоте заканчивается во 2 классе).</w:t>
      </w:r>
    </w:p>
    <w:p w:rsidR="00D22C99" w:rsidRPr="00D22C99" w:rsidRDefault="005B5EA9" w:rsidP="00D22C99">
      <w:pPr>
        <w:tabs>
          <w:tab w:val="left" w:pos="1170"/>
        </w:tabs>
        <w:spacing w:line="240" w:lineRule="auto"/>
        <w:ind w:firstLine="11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>Основные задачи добукварного периода: подготовить учащихся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</w:p>
    <w:p w:rsidR="00D22C99" w:rsidRPr="00D22C99" w:rsidRDefault="005B5EA9" w:rsidP="00D22C99">
      <w:pPr>
        <w:tabs>
          <w:tab w:val="left" w:pos="1170"/>
        </w:tabs>
        <w:spacing w:line="240" w:lineRule="auto"/>
        <w:ind w:firstLine="11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>В этот период начинается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D22C99" w:rsidRPr="00D22C99" w:rsidRDefault="005B5EA9" w:rsidP="00D22C99">
      <w:pPr>
        <w:tabs>
          <w:tab w:val="left" w:pos="1170"/>
        </w:tabs>
        <w:spacing w:line="240" w:lineRule="auto"/>
        <w:ind w:firstLine="11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 xml:space="preserve">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 </w:t>
      </w:r>
    </w:p>
    <w:p w:rsidR="005B5EA9" w:rsidRPr="00D22C99" w:rsidRDefault="005B5EA9" w:rsidP="00D22C99">
      <w:pPr>
        <w:tabs>
          <w:tab w:val="left" w:pos="1170"/>
        </w:tabs>
        <w:spacing w:line="240" w:lineRule="auto"/>
        <w:ind w:firstLine="11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 xml:space="preserve">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 </w:t>
      </w:r>
    </w:p>
    <w:p w:rsidR="005B5EA9" w:rsidRDefault="005B5EA9" w:rsidP="005B5EA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lastRenderedPageBreak/>
        <w:t xml:space="preserve">Совершенствованию произносительной стороны речи способствует артикуляционные упражнения для губ, языка, нёба, щек и т.д. Дети, у которых обнаруживается грубое нарушение произношения, с первых дней обучения в школе занимаются с логопедом. </w:t>
      </w:r>
    </w:p>
    <w:p w:rsidR="00D22C99" w:rsidRDefault="005B5EA9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Развитие слухового восприятия и речевого слуха в добукварный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(р-р-р, ш-ш-ш, з-з-з) и т.д. </w:t>
      </w:r>
    </w:p>
    <w:p w:rsidR="00D22C99" w:rsidRDefault="005B5EA9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Учащиеся практически знакомятся с понятиями слово, часть слова (слог), звук</w:t>
      </w:r>
      <w:r w:rsidR="006D600C">
        <w:rPr>
          <w:b w:val="0"/>
          <w:sz w:val="28"/>
          <w:szCs w:val="28"/>
        </w:rPr>
        <w:t>.</w:t>
      </w:r>
      <w:r w:rsidR="00D22C99">
        <w:rPr>
          <w:b w:val="0"/>
          <w:sz w:val="28"/>
          <w:szCs w:val="28"/>
        </w:rPr>
        <w:t xml:space="preserve"> </w:t>
      </w:r>
      <w:r w:rsidR="004240BA" w:rsidRPr="005B5EA9">
        <w:rPr>
          <w:b w:val="0"/>
          <w:sz w:val="28"/>
          <w:szCs w:val="28"/>
        </w:rPr>
        <w:t xml:space="preserve"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</w:t>
      </w:r>
    </w:p>
    <w:p w:rsidR="00D22C99" w:rsidRDefault="004240BA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Эта работа способствует предупреждению неточного восприятия напечатанных или написанных слов.</w:t>
      </w:r>
      <w:r w:rsidR="006D600C">
        <w:rPr>
          <w:b w:val="0"/>
          <w:sz w:val="28"/>
          <w:szCs w:val="28"/>
        </w:rPr>
        <w:t xml:space="preserve"> </w:t>
      </w:r>
    </w:p>
    <w:p w:rsidR="00D22C99" w:rsidRDefault="004240BA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</w:t>
      </w:r>
    </w:p>
    <w:p w:rsidR="00D22C99" w:rsidRDefault="004240BA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Упражнения выполняются по предложенному учителем образцу, по памяти, по словесной инструкции.</w:t>
      </w:r>
      <w:r w:rsidR="00D22C99">
        <w:rPr>
          <w:b w:val="0"/>
          <w:sz w:val="28"/>
          <w:szCs w:val="28"/>
        </w:rPr>
        <w:t xml:space="preserve"> </w:t>
      </w:r>
    </w:p>
    <w:p w:rsidR="00D22C99" w:rsidRDefault="004240BA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На уроках русского языка проводится работа по подготовке учащихся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</w:t>
      </w:r>
    </w:p>
    <w:p w:rsidR="00D22C99" w:rsidRDefault="004240BA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Большую помощь в подготовке учащихся к обучению грамоте, коррекции имеющихся у них нарушений психофизического развития может оказать использование леготехногии (ЛЕГО ДУПЛО).К концу добукварного периода учащиеся должны уметь делить предложения (из двух-трех слов) на слова, двусложные слова на слоги, выделять звуки </w:t>
      </w:r>
      <w:r w:rsidRPr="005B5EA9">
        <w:rPr>
          <w:sz w:val="28"/>
          <w:szCs w:val="28"/>
        </w:rPr>
        <w:t>а, у, м</w:t>
      </w:r>
      <w:r w:rsidRPr="005B5EA9">
        <w:rPr>
          <w:b w:val="0"/>
          <w:sz w:val="28"/>
          <w:szCs w:val="28"/>
        </w:rPr>
        <w:t xml:space="preserve"> в начале слов, владеть графическими навыками.</w:t>
      </w:r>
      <w:r w:rsidR="00D22C99">
        <w:rPr>
          <w:b w:val="0"/>
          <w:sz w:val="28"/>
          <w:szCs w:val="28"/>
        </w:rPr>
        <w:t xml:space="preserve"> </w:t>
      </w:r>
    </w:p>
    <w:p w:rsidR="00D22C99" w:rsidRDefault="004240BA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В процессе обучения выясняется уровень общего и речевого развития учащихся, специфические затруднения, которые необходимо учитывать для правильной о</w:t>
      </w:r>
      <w:r w:rsidR="00104B59" w:rsidRPr="005B5EA9">
        <w:rPr>
          <w:b w:val="0"/>
          <w:sz w:val="28"/>
          <w:szCs w:val="28"/>
        </w:rPr>
        <w:t>рганизации коррекционной работы</w:t>
      </w:r>
      <w:r w:rsidR="00D22C99">
        <w:rPr>
          <w:b w:val="0"/>
          <w:sz w:val="28"/>
          <w:szCs w:val="28"/>
        </w:rPr>
        <w:t>.</w:t>
      </w:r>
    </w:p>
    <w:p w:rsidR="00D22C99" w:rsidRDefault="004240BA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sz w:val="28"/>
          <w:szCs w:val="28"/>
        </w:rPr>
        <w:t xml:space="preserve">Букварный период. </w:t>
      </w:r>
      <w:r w:rsidRPr="005B5EA9">
        <w:rPr>
          <w:b w:val="0"/>
          <w:sz w:val="28"/>
          <w:szCs w:val="28"/>
        </w:rPr>
        <w:t xml:space="preserve">В этот период у учащихся формируется звуко-буквенный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 </w:t>
      </w:r>
    </w:p>
    <w:p w:rsidR="00D22C99" w:rsidRDefault="004240BA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В специальных (коррекционных) образовательных учреждениях </w:t>
      </w:r>
      <w:r w:rsidRPr="005B5EA9">
        <w:rPr>
          <w:b w:val="0"/>
          <w:sz w:val="28"/>
          <w:szCs w:val="28"/>
          <w:lang w:val="en-US"/>
        </w:rPr>
        <w:t>VIII</w:t>
      </w:r>
      <w:r w:rsidRPr="005B5EA9">
        <w:rPr>
          <w:b w:val="0"/>
          <w:sz w:val="28"/>
          <w:szCs w:val="28"/>
        </w:rPr>
        <w:t xml:space="preserve"> вида несколько изменен (по сравнению с общеобразовательной школой) порядок изучения звуков, букв и слоговых структур. </w:t>
      </w:r>
    </w:p>
    <w:p w:rsidR="00D22C99" w:rsidRDefault="004240BA" w:rsidP="00D22C9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Он является наиболее доступным умственно отсталым школьникам, так как учитывает особенности их аналитико-синтетической деятельности.</w:t>
      </w:r>
      <w:r w:rsidR="00822DE1" w:rsidRPr="005B5EA9">
        <w:rPr>
          <w:b w:val="0"/>
          <w:sz w:val="28"/>
          <w:szCs w:val="28"/>
        </w:rPr>
        <w:t xml:space="preserve"> </w:t>
      </w:r>
    </w:p>
    <w:p w:rsidR="00D22C99" w:rsidRDefault="004240BA" w:rsidP="00D22C9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lastRenderedPageBreak/>
        <w:t xml:space="preserve">Усвоение звука предполагает выделение его из речи, правильное и отчетливое произношение, различие в сочетаниях с другими звуками, дифференциацию смешиваемых звуков. </w:t>
      </w:r>
    </w:p>
    <w:p w:rsidR="005B5EA9" w:rsidRDefault="004240BA" w:rsidP="00D22C9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Буква изучается в следующей последовательности: восприятие общей ее формы, изучение состава буквы (элементов и их расположения), сравнения с другими, ранее изученными буквами. Важным моментом является соотнесение звука и буквы.</w:t>
      </w:r>
      <w:r w:rsidR="00D22C99">
        <w:rPr>
          <w:b w:val="0"/>
          <w:sz w:val="28"/>
          <w:szCs w:val="28"/>
        </w:rPr>
        <w:t xml:space="preserve"> </w:t>
      </w:r>
      <w:r w:rsidRPr="005B5EA9">
        <w:rPr>
          <w:b w:val="0"/>
          <w:sz w:val="28"/>
          <w:szCs w:val="28"/>
        </w:rPr>
        <w:t>Слияние звуков в слоги и чтение слоговых структур осуществляется постепенно. Сначала читаются слоги-слова (</w:t>
      </w:r>
      <w:r w:rsidRPr="005B5EA9">
        <w:rPr>
          <w:sz w:val="28"/>
          <w:szCs w:val="28"/>
        </w:rPr>
        <w:t>ау, уа</w:t>
      </w:r>
      <w:r w:rsidRPr="005B5EA9">
        <w:rPr>
          <w:b w:val="0"/>
          <w:sz w:val="28"/>
          <w:szCs w:val="28"/>
        </w:rPr>
        <w:t>), затем обратные слоги (</w:t>
      </w:r>
      <w:r w:rsidRPr="005B5EA9">
        <w:rPr>
          <w:sz w:val="28"/>
          <w:szCs w:val="28"/>
        </w:rPr>
        <w:t>ам, ум</w:t>
      </w:r>
      <w:r w:rsidRPr="005B5EA9">
        <w:rPr>
          <w:b w:val="0"/>
          <w:sz w:val="28"/>
          <w:szCs w:val="28"/>
        </w:rPr>
        <w:t>), после этого прямые слоги (</w:t>
      </w:r>
      <w:r w:rsidRPr="005B5EA9">
        <w:rPr>
          <w:sz w:val="28"/>
          <w:szCs w:val="28"/>
        </w:rPr>
        <w:t>ма,му</w:t>
      </w:r>
      <w:r w:rsidRPr="005B5EA9">
        <w:rPr>
          <w:b w:val="0"/>
          <w:sz w:val="28"/>
          <w:szCs w:val="28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  <w:r w:rsidR="00FC5E36">
        <w:rPr>
          <w:b w:val="0"/>
          <w:sz w:val="28"/>
          <w:szCs w:val="28"/>
        </w:rPr>
        <w:t xml:space="preserve"> </w:t>
      </w:r>
      <w:r w:rsidRPr="005B5EA9">
        <w:rPr>
          <w:b w:val="0"/>
          <w:sz w:val="28"/>
          <w:szCs w:val="28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иллюстрационного материала для улучшения понимания читаемого. Основным методом обучения чтению является чтение по следам анализа.</w:t>
      </w:r>
      <w:r w:rsidR="00FC5E36">
        <w:rPr>
          <w:b w:val="0"/>
          <w:sz w:val="28"/>
          <w:szCs w:val="28"/>
        </w:rPr>
        <w:t xml:space="preserve"> </w:t>
      </w:r>
      <w:r w:rsidRPr="005B5EA9">
        <w:rPr>
          <w:b w:val="0"/>
          <w:sz w:val="28"/>
          <w:szCs w:val="28"/>
        </w:rPr>
        <w:t>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звуко-буквенный анализ, предварительную условно-графическую запись и составление слогов, слов из букв разрезной азбуки. Обучение грамоте в 1 классе специальных (коррекционных) образовательных учреждений VIII вида обязательно предполагает использование таких видов наглядности, как настенная касса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</w:t>
      </w:r>
    </w:p>
    <w:p w:rsidR="005B5EA9" w:rsidRDefault="005B5EA9" w:rsidP="006D600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</w:p>
    <w:p w:rsidR="004240BA" w:rsidRPr="005B5EA9" w:rsidRDefault="004240BA" w:rsidP="005B5EA9">
      <w:pPr>
        <w:pStyle w:val="Heading20"/>
        <w:keepNext/>
        <w:keepLines/>
        <w:shd w:val="clear" w:color="auto" w:fill="auto"/>
        <w:spacing w:before="0" w:after="271" w:line="240" w:lineRule="auto"/>
        <w:ind w:left="-567"/>
        <w:contextualSpacing/>
        <w:jc w:val="both"/>
        <w:rPr>
          <w:b w:val="0"/>
          <w:sz w:val="28"/>
          <w:szCs w:val="28"/>
        </w:rPr>
      </w:pPr>
      <w:r w:rsidRPr="005B5EA9">
        <w:rPr>
          <w:sz w:val="28"/>
          <w:szCs w:val="28"/>
        </w:rPr>
        <w:t xml:space="preserve">3. Описание места учебного предмета «Чтение» в учебном плане. </w:t>
      </w:r>
    </w:p>
    <w:p w:rsidR="004240BA" w:rsidRPr="005B5EA9" w:rsidRDefault="004240BA" w:rsidP="00104B5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рабочая программа начального общего образования по предмету « Русский язык» 1 класс, согласно годового календарного учебного графика, расписания учебных занятий, рассчитана на 3 часа в неделю</w:t>
      </w:r>
      <w:r w:rsidR="006D600C">
        <w:rPr>
          <w:rFonts w:ascii="Times New Roman" w:hAnsi="Times New Roman" w:cs="Times New Roman"/>
          <w:sz w:val="28"/>
          <w:szCs w:val="28"/>
        </w:rPr>
        <w:t xml:space="preserve"> (33 недели)</w:t>
      </w:r>
      <w:r w:rsidRPr="005B5EA9">
        <w:rPr>
          <w:rFonts w:ascii="Times New Roman" w:hAnsi="Times New Roman" w:cs="Times New Roman"/>
          <w:sz w:val="28"/>
          <w:szCs w:val="28"/>
        </w:rPr>
        <w:t xml:space="preserve">, общее количество часов в год: 1 класс – 99 часов. </w:t>
      </w:r>
    </w:p>
    <w:p w:rsidR="004240BA" w:rsidRPr="005B5EA9" w:rsidRDefault="004240BA" w:rsidP="00FC5E36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EA9">
        <w:rPr>
          <w:rFonts w:ascii="Times New Roman" w:hAnsi="Times New Roman" w:cs="Times New Roman"/>
          <w:b/>
          <w:sz w:val="28"/>
          <w:szCs w:val="28"/>
        </w:rPr>
        <w:t>4.</w:t>
      </w:r>
      <w:r w:rsidR="00FC5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EA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с ОВЗ рабочей программы по предмету «</w:t>
      </w:r>
      <w:r w:rsidR="006D600C">
        <w:rPr>
          <w:rFonts w:ascii="Times New Roman" w:hAnsi="Times New Roman" w:cs="Times New Roman"/>
          <w:b/>
          <w:sz w:val="28"/>
          <w:szCs w:val="28"/>
        </w:rPr>
        <w:t>чтение</w:t>
      </w:r>
      <w:r w:rsidRPr="005B5EA9">
        <w:rPr>
          <w:rFonts w:ascii="Times New Roman" w:hAnsi="Times New Roman" w:cs="Times New Roman"/>
          <w:b/>
          <w:sz w:val="28"/>
          <w:szCs w:val="28"/>
        </w:rPr>
        <w:t>»</w:t>
      </w:r>
    </w:p>
    <w:p w:rsidR="006D600C" w:rsidRDefault="004240BA" w:rsidP="006D600C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Учебная 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6D600C" w:rsidRPr="00DE661E" w:rsidRDefault="006D600C" w:rsidP="006D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6D600C" w:rsidRDefault="006D600C" w:rsidP="006D600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окружающей действительности;</w:t>
      </w:r>
    </w:p>
    <w:p w:rsidR="006D600C" w:rsidRDefault="006D600C" w:rsidP="006D600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произношении, знать буквы;</w:t>
      </w:r>
    </w:p>
    <w:p w:rsidR="006D600C" w:rsidRDefault="006D600C" w:rsidP="006D600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лишний предмет по форме, цвету, величине;</w:t>
      </w:r>
    </w:p>
    <w:p w:rsidR="006D600C" w:rsidRDefault="006D600C" w:rsidP="006D600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звуки [а], [о], [у]в начале слов с опорой на иллюстрацию и схему;</w:t>
      </w:r>
    </w:p>
    <w:p w:rsidR="006D600C" w:rsidRDefault="006D600C" w:rsidP="006D600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практические представления о таких понятиях, как «предложение», «слово»;</w:t>
      </w:r>
    </w:p>
    <w:p w:rsidR="006D600C" w:rsidRDefault="006D600C" w:rsidP="006D600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по слогам отдельные слова, соотносить их с предметными картинками; </w:t>
      </w:r>
    </w:p>
    <w:p w:rsidR="006D600C" w:rsidRDefault="006D600C" w:rsidP="006D600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учителя отвечать на вопросы по содержанию прослушанной сказки или рассказа, опираясь на наглядные средства.</w:t>
      </w:r>
    </w:p>
    <w:p w:rsidR="006D600C" w:rsidRDefault="006D600C" w:rsidP="006D60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окружающей действительности, называть их, соотносить с предметами;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исключать лишний предмет по цвету, форме, величине;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практические представления о таких понятиях, как «предложение», «слово», «слог», «звук»;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предложения из двух-трёх слов на слова, с опорой на схему;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двусложные слова на слоги, с опорой на схему;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выделять звуки [а], [о], [у], [м], [с], [н]в начале слов с опорой на иллюстрацию и схему; 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звуки на слух и в собственном произношении;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предложения с опорой на иллюстративный материал и вопросы учителя;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по слогам отдельные слова, предложения и короткие тексты;</w:t>
      </w:r>
    </w:p>
    <w:p w:rsidR="006D600C" w:rsidRDefault="006D600C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прочитанного по вопросам и по иллюстрациям к тексту.</w:t>
      </w:r>
    </w:p>
    <w:p w:rsidR="00D57B3B" w:rsidRPr="006D600C" w:rsidRDefault="00D57B3B" w:rsidP="006D600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sz w:val="24"/>
          <w:szCs w:val="24"/>
        </w:rPr>
      </w:pPr>
      <w:r w:rsidRPr="006D6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учётом 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D57B3B" w:rsidRPr="005B5EA9" w:rsidRDefault="00D57B3B" w:rsidP="00FC5E3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B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предусматривается дистанционное обучение. </w:t>
      </w:r>
      <w:r w:rsidRPr="005B5EA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Дистанционное обучение - это различные модели, методы и технологии обучения, при которых педагог и обучающийся пространственно и во времени разделены, поэтому создается среда, с помощью которой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дисках, использования ресурсов Интернет, цифровых образовательных ресурсов.</w:t>
      </w:r>
    </w:p>
    <w:p w:rsidR="00C41234" w:rsidRPr="005B5EA9" w:rsidRDefault="00C41234" w:rsidP="00D22C9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D57B3B" w:rsidRPr="005B5EA9" w:rsidRDefault="00D57B3B" w:rsidP="00104B59">
      <w:pPr>
        <w:spacing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EA9">
        <w:rPr>
          <w:rFonts w:ascii="Times New Roman" w:hAnsi="Times New Roman" w:cs="Times New Roman"/>
          <w:b/>
          <w:sz w:val="28"/>
          <w:szCs w:val="28"/>
        </w:rPr>
        <w:t>5. Личностные и предметные результаты учебного предмета «Русский язык. Чтение» в 1 классе.</w:t>
      </w:r>
    </w:p>
    <w:p w:rsidR="00116D64" w:rsidRDefault="00D57B3B" w:rsidP="00116D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00C">
        <w:rPr>
          <w:rFonts w:ascii="Times New Roman" w:hAnsi="Times New Roman" w:cs="Times New Roman"/>
          <w:i/>
          <w:sz w:val="28"/>
          <w:szCs w:val="28"/>
        </w:rPr>
        <w:t>Личностные УУД</w:t>
      </w:r>
      <w:r w:rsidRPr="006D600C">
        <w:rPr>
          <w:rFonts w:ascii="Times New Roman" w:hAnsi="Times New Roman" w:cs="Times New Roman"/>
          <w:sz w:val="28"/>
          <w:szCs w:val="28"/>
        </w:rPr>
        <w:t>:</w:t>
      </w:r>
    </w:p>
    <w:p w:rsidR="00116D64" w:rsidRDefault="006D600C" w:rsidP="00116D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D64">
        <w:rPr>
          <w:rFonts w:ascii="Times New Roman" w:hAnsi="Times New Roman" w:cs="Times New Roman"/>
          <w:sz w:val="28"/>
          <w:szCs w:val="28"/>
        </w:rPr>
        <w:t>положительное отношение к школе, к урокам чтения;</w:t>
      </w:r>
    </w:p>
    <w:p w:rsidR="00116D64" w:rsidRDefault="006D600C" w:rsidP="00116D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D64">
        <w:rPr>
          <w:rFonts w:ascii="Times New Roman" w:hAnsi="Times New Roman" w:cs="Times New Roman"/>
          <w:sz w:val="28"/>
          <w:szCs w:val="28"/>
        </w:rPr>
        <w:lastRenderedPageBreak/>
        <w:t>интерес к языковой и речевой деятельности;</w:t>
      </w:r>
    </w:p>
    <w:p w:rsidR="00116D64" w:rsidRDefault="006D600C" w:rsidP="00116D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D64">
        <w:rPr>
          <w:rFonts w:ascii="Times New Roman" w:hAnsi="Times New Roman" w:cs="Times New Roman"/>
          <w:sz w:val="28"/>
          <w:szCs w:val="28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116D64" w:rsidRDefault="006D600C" w:rsidP="00116D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D64">
        <w:rPr>
          <w:rFonts w:ascii="Times New Roman" w:hAnsi="Times New Roman" w:cs="Times New Roman"/>
          <w:sz w:val="28"/>
          <w:szCs w:val="28"/>
        </w:rPr>
        <w:t>умение проговаривать вслух последовательность производимых действий, опираясь на вопросы учителя;</w:t>
      </w:r>
    </w:p>
    <w:p w:rsidR="00116D64" w:rsidRDefault="006D600C" w:rsidP="00116D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D64">
        <w:rPr>
          <w:rFonts w:ascii="Times New Roman" w:hAnsi="Times New Roman" w:cs="Times New Roman"/>
          <w:sz w:val="28"/>
          <w:szCs w:val="28"/>
        </w:rPr>
        <w:t>умение совместно с учителем оценивать результат своих действий и действий одноклассников;</w:t>
      </w:r>
    </w:p>
    <w:p w:rsidR="00116D64" w:rsidRDefault="006D600C" w:rsidP="00116D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D64">
        <w:rPr>
          <w:rFonts w:ascii="Times New Roman" w:hAnsi="Times New Roman" w:cs="Times New Roman"/>
          <w:sz w:val="28"/>
          <w:szCs w:val="28"/>
        </w:rPr>
        <w:t>умение слушать указания и инструкции учителя, решая познавательную задачу;</w:t>
      </w:r>
      <w:bookmarkStart w:id="2" w:name="_heading=h.xs6b4ct0qlso" w:colFirst="0" w:colLast="0"/>
      <w:bookmarkEnd w:id="2"/>
    </w:p>
    <w:p w:rsidR="00116D64" w:rsidRDefault="006D600C" w:rsidP="00116D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D64">
        <w:rPr>
          <w:rFonts w:ascii="Times New Roman" w:hAnsi="Times New Roman" w:cs="Times New Roman"/>
          <w:sz w:val="28"/>
          <w:szCs w:val="28"/>
        </w:rPr>
        <w:t>умение понимать заданный вопрос, в соответствии с ним строить ответ в устной форме;</w:t>
      </w:r>
      <w:bookmarkStart w:id="3" w:name="_heading=h.yp4gfv5nyg3t" w:colFirst="0" w:colLast="0"/>
      <w:bookmarkEnd w:id="3"/>
    </w:p>
    <w:p w:rsidR="006D600C" w:rsidRPr="00116D64" w:rsidRDefault="006D600C" w:rsidP="00116D64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6D64">
        <w:rPr>
          <w:rFonts w:ascii="Times New Roman" w:hAnsi="Times New Roman" w:cs="Times New Roman"/>
          <w:sz w:val="28"/>
          <w:szCs w:val="28"/>
        </w:rPr>
        <w:t>умение слушать собеседника и понимать его.</w:t>
      </w:r>
    </w:p>
    <w:p w:rsidR="00D57B3B" w:rsidRP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E36">
        <w:rPr>
          <w:rFonts w:ascii="Times New Roman" w:hAnsi="Times New Roman" w:cs="Times New Roman"/>
          <w:i/>
          <w:sz w:val="28"/>
          <w:szCs w:val="28"/>
        </w:rPr>
        <w:t>Предметные УУД:</w:t>
      </w:r>
    </w:p>
    <w:p w:rsidR="00D57B3B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осознание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D57B3B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выделять слоги в словах в процессе слогового анализа слова;</w:t>
      </w:r>
    </w:p>
    <w:p w:rsidR="00D57B3B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определять позицию (ударную и безударную) слога в слове;</w:t>
      </w:r>
    </w:p>
    <w:p w:rsidR="00D57B3B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определять логическое ударение, различать интонационную окраску предложения;</w:t>
      </w:r>
    </w:p>
    <w:p w:rsidR="00D57B3B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артикулировать звуки в соответствии с особенностями их произнесения, осознавать образное представление о звуке;</w:t>
      </w:r>
    </w:p>
    <w:p w:rsidR="00D57B3B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обозначать гласные звуки буквами;</w:t>
      </w:r>
    </w:p>
    <w:p w:rsidR="00D57B3B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рассматривать гласные а, о, у, и как букву, слог слово;</w:t>
      </w:r>
    </w:p>
    <w:p w:rsidR="00D57B3B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наблюдать за позиционным изменением согласных звуков.</w:t>
      </w:r>
    </w:p>
    <w:p w:rsidR="00D57B3B" w:rsidRP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E36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писать;</w:t>
      </w:r>
      <w:r w:rsidR="00822DE1" w:rsidRPr="005B5EA9">
        <w:rPr>
          <w:rFonts w:ascii="Times New Roman" w:hAnsi="Times New Roman" w:cs="Times New Roman"/>
          <w:sz w:val="28"/>
          <w:szCs w:val="28"/>
        </w:rPr>
        <w:t xml:space="preserve"> </w:t>
      </w:r>
      <w:r w:rsidRPr="00FC5E36">
        <w:rPr>
          <w:rFonts w:ascii="Times New Roman" w:hAnsi="Times New Roman" w:cs="Times New Roman"/>
          <w:sz w:val="28"/>
          <w:szCs w:val="28"/>
        </w:rPr>
        <w:t>читать;</w:t>
      </w:r>
    </w:p>
    <w:p w:rsid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>выделять существенные, общие и отличительные свойства предметов;</w:t>
      </w:r>
    </w:p>
    <w:p w:rsidR="00104B59" w:rsidRPr="00FC5E36" w:rsidRDefault="00104B59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>наблюдать</w:t>
      </w:r>
    </w:p>
    <w:p w:rsidR="00104B59" w:rsidRP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E36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104B59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входить и выходить из учебного помещения со звонком;</w:t>
      </w:r>
    </w:p>
    <w:p w:rsidR="00104B59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104B59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пользоваться учебной мебелью;</w:t>
      </w:r>
    </w:p>
    <w:p w:rsidR="00104B59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адекватно использовать ритуалы школьного поведения (поднимать руку, вставать, выходить из-за парты и т.д.);</w:t>
      </w:r>
    </w:p>
    <w:p w:rsidR="00104B59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работать с учебными принадлежностями и организовывать рабочее место;</w:t>
      </w:r>
    </w:p>
    <w:p w:rsidR="00104B59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104B59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104B59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104B59" w:rsidRPr="005B5EA9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</w:t>
      </w:r>
      <w:r w:rsidR="00104B59" w:rsidRPr="005B5EA9">
        <w:rPr>
          <w:rFonts w:ascii="Times New Roman" w:hAnsi="Times New Roman" w:cs="Times New Roman"/>
          <w:sz w:val="28"/>
          <w:szCs w:val="28"/>
        </w:rPr>
        <w:t>ь с учетом выявленных недочетов</w:t>
      </w:r>
    </w:p>
    <w:p w:rsidR="00104B59" w:rsidRP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E36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FC5E36" w:rsidRP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>слушать и понимать речь других;</w:t>
      </w:r>
    </w:p>
    <w:p w:rsidR="00FC5E36" w:rsidRPr="00FC5E36" w:rsidRDefault="00FC5E36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57B3B" w:rsidRPr="00FC5E36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критика);</w:t>
      </w:r>
    </w:p>
    <w:p w:rsidR="00FC5E36" w:rsidRP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 (учитель-ученик, ученик-ученик, ученик-класс, учитель-класс);</w:t>
      </w:r>
    </w:p>
    <w:p w:rsidR="00FC5E36" w:rsidRP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>использовать принятые ритуалы социального социального взаимодействия с одноклассниками и учителем;</w:t>
      </w:r>
    </w:p>
    <w:p w:rsidR="00FC5E36" w:rsidRP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FC5E36" w:rsidRPr="00FC5E36" w:rsidRDefault="00D57B3B" w:rsidP="00FC5E36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>слушать и понимать инструкцию к учебному заданию в разных видах деятельности, быту;</w:t>
      </w:r>
    </w:p>
    <w:p w:rsidR="00D22C99" w:rsidRDefault="00D57B3B" w:rsidP="00D22C99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5E36">
        <w:rPr>
          <w:rFonts w:ascii="Times New Roman" w:hAnsi="Times New Roman" w:cs="Times New Roman"/>
          <w:sz w:val="28"/>
          <w:szCs w:val="28"/>
        </w:rPr>
        <w:t>договариваться и изменять свое поведение с учетом поведения других участников спорной ситуации.</w:t>
      </w:r>
    </w:p>
    <w:p w:rsidR="00D22C99" w:rsidRDefault="00D22C99" w:rsidP="00D22C99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C99" w:rsidRDefault="00D57B3B" w:rsidP="00D22C99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C99">
        <w:rPr>
          <w:rFonts w:ascii="Times New Roman" w:hAnsi="Times New Roman" w:cs="Times New Roman"/>
          <w:b/>
          <w:sz w:val="28"/>
          <w:szCs w:val="28"/>
        </w:rPr>
        <w:t>6. Содержание учебного предмета «Чтение».</w:t>
      </w:r>
    </w:p>
    <w:p w:rsidR="00D22C99" w:rsidRDefault="00D22C99" w:rsidP="00D22C99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C99" w:rsidRPr="00D22C99" w:rsidRDefault="00D22C99" w:rsidP="00D22C9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>ДОБУКВАРНЫЙ ПЕРИО</w:t>
      </w:r>
    </w:p>
    <w:p w:rsidR="00D22C99" w:rsidRPr="00D22C99" w:rsidRDefault="00D57B3B" w:rsidP="00D22C9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>Знакомство 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</w:p>
    <w:p w:rsidR="00D22C99" w:rsidRPr="00D22C99" w:rsidRDefault="00D57B3B" w:rsidP="00D22C9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>Привитие учащимися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D22C99" w:rsidRPr="00D22C99" w:rsidRDefault="00D57B3B" w:rsidP="00D22C9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>Изучение уровня общего развития и подготовленности учащихся к обучению грамоте в процессе фронтальной и индивидуальной работы.</w:t>
      </w:r>
    </w:p>
    <w:p w:rsidR="00D22C99" w:rsidRPr="00D22C99" w:rsidRDefault="00D57B3B" w:rsidP="00D22C9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 xml:space="preserve"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голосами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действиям, по картинкам и по вопросам. </w:t>
      </w:r>
    </w:p>
    <w:p w:rsidR="00D22C99" w:rsidRPr="00D22C99" w:rsidRDefault="00D57B3B" w:rsidP="00D22C9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>Специальная работа с учащимися,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</w:t>
      </w:r>
    </w:p>
    <w:p w:rsidR="00D57B3B" w:rsidRPr="00D22C99" w:rsidRDefault="00D57B3B" w:rsidP="00D22C99">
      <w:pPr>
        <w:spacing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C99">
        <w:rPr>
          <w:rFonts w:ascii="Times New Roman" w:hAnsi="Times New Roman" w:cs="Times New Roman"/>
          <w:sz w:val="28"/>
          <w:szCs w:val="28"/>
        </w:rPr>
        <w:t xml:space="preserve">Уточнение и развитие слухового восприятия учащихся. Развитие речевого слуха, формирование фонематического восприятия. 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 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tabs>
          <w:tab w:val="num" w:pos="567"/>
        </w:tabs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lastRenderedPageBreak/>
        <w:t xml:space="preserve">Выработка у учащихся умения отчетливо повторять произносимые     учителем слова и фразы, практически различать слова, сходные по звуковому составу (жук – лук, стол – стул, палка – лапка). </w:t>
      </w:r>
    </w:p>
    <w:p w:rsidR="005944F4" w:rsidRDefault="00D57B3B" w:rsidP="005944F4">
      <w:pPr>
        <w:pStyle w:val="Heading20"/>
        <w:keepNext/>
        <w:keepLines/>
        <w:shd w:val="clear" w:color="auto" w:fill="auto"/>
        <w:tabs>
          <w:tab w:val="num" w:pos="567"/>
        </w:tabs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Деление простого предложения (из двух-трех слов) на слова. Деление простых по структуре слов на слоги (у-хо, ру-ка, го-ло-ва). Выделение из слов некоторых гласных и согласных звуков (</w:t>
      </w:r>
      <w:r w:rsidRPr="005B5EA9">
        <w:rPr>
          <w:sz w:val="28"/>
          <w:szCs w:val="28"/>
        </w:rPr>
        <w:t>а</w:t>
      </w:r>
      <w:r w:rsidRPr="005B5EA9">
        <w:rPr>
          <w:b w:val="0"/>
          <w:sz w:val="28"/>
          <w:szCs w:val="28"/>
        </w:rPr>
        <w:t xml:space="preserve">, </w:t>
      </w:r>
      <w:r w:rsidRPr="005B5EA9">
        <w:rPr>
          <w:sz w:val="28"/>
          <w:szCs w:val="28"/>
        </w:rPr>
        <w:t>у, м</w:t>
      </w:r>
      <w:r w:rsidRPr="005B5EA9">
        <w:rPr>
          <w:b w:val="0"/>
          <w:sz w:val="28"/>
          <w:szCs w:val="28"/>
        </w:rPr>
        <w:t xml:space="preserve"> и др.), различение их в словах (узнавание и называние слов, начинающихся с данных звуков).</w:t>
      </w:r>
    </w:p>
    <w:p w:rsidR="00D57B3B" w:rsidRPr="005B5EA9" w:rsidRDefault="00D57B3B" w:rsidP="005944F4">
      <w:pPr>
        <w:pStyle w:val="Heading20"/>
        <w:keepNext/>
        <w:keepLines/>
        <w:shd w:val="clear" w:color="auto" w:fill="auto"/>
        <w:tabs>
          <w:tab w:val="num" w:pos="567"/>
        </w:tabs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Уточнение и развитие зрительного восприятия учащихся. Различение наиболее распространенных цветов (черный, белый, красный, синий, зеленый, желтый). 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tabs>
          <w:tab w:val="num" w:pos="567"/>
        </w:tabs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 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tabs>
          <w:tab w:val="num" w:pos="567"/>
        </w:tabs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Конструирование простых, хорошо знакомых детям предметов (домик, столик, скамейка, лесенка, забор, оконная рама, елочка и др.). Выработка у учащихся умения показывать и называть изображения предметов в последовательном порядке (слева направо, в горизонтальном положении). </w:t>
      </w:r>
    </w:p>
    <w:p w:rsidR="00D57B3B" w:rsidRPr="005B5EA9" w:rsidRDefault="00D57B3B" w:rsidP="005944F4">
      <w:pPr>
        <w:pStyle w:val="Heading20"/>
        <w:keepNext/>
        <w:keepLines/>
        <w:shd w:val="clear" w:color="auto" w:fill="auto"/>
        <w:spacing w:before="0" w:after="271" w:line="240" w:lineRule="auto"/>
        <w:ind w:left="142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Специальная подготовка к обучению письму.  </w:t>
      </w:r>
    </w:p>
    <w:p w:rsidR="00FC5E36" w:rsidRDefault="00D57B3B" w:rsidP="00FC5E36">
      <w:pPr>
        <w:pStyle w:val="Heading20"/>
        <w:keepNext/>
        <w:keepLines/>
        <w:shd w:val="clear" w:color="auto" w:fill="auto"/>
        <w:tabs>
          <w:tab w:val="num" w:pos="567"/>
        </w:tabs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Привитие навыков правильной посадки во время рисования и письма, правильного расположения на парте тетради и пользования карандашом. 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 </w:t>
      </w:r>
    </w:p>
    <w:p w:rsidR="00FC5E36" w:rsidRDefault="00FC5E36" w:rsidP="00FC5E36">
      <w:pPr>
        <w:pStyle w:val="Heading20"/>
        <w:keepNext/>
        <w:keepLines/>
        <w:shd w:val="clear" w:color="auto" w:fill="auto"/>
        <w:tabs>
          <w:tab w:val="num" w:pos="567"/>
        </w:tabs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D57B3B" w:rsidRPr="005B5EA9" w:rsidRDefault="00D57B3B" w:rsidP="00FC5E36">
      <w:pPr>
        <w:pStyle w:val="Heading20"/>
        <w:keepNext/>
        <w:keepLines/>
        <w:shd w:val="clear" w:color="auto" w:fill="auto"/>
        <w:tabs>
          <w:tab w:val="num" w:pos="567"/>
        </w:tabs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sz w:val="28"/>
          <w:szCs w:val="28"/>
        </w:rPr>
      </w:pPr>
      <w:r w:rsidRPr="005B5EA9">
        <w:rPr>
          <w:sz w:val="28"/>
          <w:szCs w:val="28"/>
        </w:rPr>
        <w:t>БУКВАРНЫЙ ПЕРИОД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Последовательное изучение звуков и букв, усвоение основных слоговых структур. Практическое знакомство с гласными и согласными звуками.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i/>
          <w:sz w:val="28"/>
          <w:szCs w:val="28"/>
        </w:rPr>
        <w:t>1-й этап</w:t>
      </w:r>
      <w:r w:rsidRPr="005B5EA9">
        <w:rPr>
          <w:b w:val="0"/>
          <w:sz w:val="28"/>
          <w:szCs w:val="28"/>
        </w:rPr>
        <w:t xml:space="preserve">. Изучение звуков и букв: </w:t>
      </w:r>
      <w:r w:rsidRPr="005B5EA9">
        <w:rPr>
          <w:sz w:val="28"/>
          <w:szCs w:val="28"/>
        </w:rPr>
        <w:t xml:space="preserve">а, у, о, м, с, х. </w:t>
      </w:r>
      <w:r w:rsidRPr="005B5EA9">
        <w:rPr>
          <w:b w:val="0"/>
          <w:sz w:val="28"/>
          <w:szCs w:val="28"/>
        </w:rPr>
        <w:t xml:space="preserve">Правильноеиотчетливое произношение изучаемых звуков, различение их в начале и в конце слова (в зависимости от того, в каком положении этот звук легче выделяется). Образование из усвоенных звуков и букв слов </w:t>
      </w:r>
      <w:r w:rsidRPr="005B5EA9">
        <w:rPr>
          <w:sz w:val="28"/>
          <w:szCs w:val="28"/>
        </w:rPr>
        <w:t>(ау, уа, ам, ум</w:t>
      </w:r>
      <w:r w:rsidRPr="005B5EA9">
        <w:rPr>
          <w:b w:val="0"/>
          <w:sz w:val="28"/>
          <w:szCs w:val="28"/>
        </w:rPr>
        <w:t xml:space="preserve"> и др.), чтение этих слов с протяжным произношением.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Образование и чтение открытых и закрытых двух звуковых слогов, сравнение их. Составление и чтение слов из этих слогов.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lastRenderedPageBreak/>
        <w:t xml:space="preserve">Усвоение рукописного начертания изучаемых строчных букв и прописных: </w:t>
      </w:r>
      <w:r w:rsidRPr="005B5EA9">
        <w:rPr>
          <w:sz w:val="28"/>
          <w:szCs w:val="28"/>
        </w:rPr>
        <w:t>о, м, с</w:t>
      </w:r>
      <w:r w:rsidRPr="005B5EA9">
        <w:rPr>
          <w:b w:val="0"/>
          <w:sz w:val="28"/>
          <w:szCs w:val="28"/>
        </w:rPr>
        <w:t>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i/>
          <w:sz w:val="28"/>
          <w:szCs w:val="28"/>
        </w:rPr>
        <w:t>2-ой этап</w:t>
      </w:r>
      <w:r w:rsidRPr="005B5EA9">
        <w:rPr>
          <w:b w:val="0"/>
          <w:sz w:val="28"/>
          <w:szCs w:val="28"/>
        </w:rPr>
        <w:t xml:space="preserve">. Повторение пройденных звуков и букв и изучение новых: </w:t>
      </w:r>
      <w:r w:rsidRPr="005B5EA9">
        <w:rPr>
          <w:sz w:val="28"/>
          <w:szCs w:val="28"/>
        </w:rPr>
        <w:t xml:space="preserve">ш, л, н, ы, р. </w:t>
      </w:r>
      <w:r w:rsidRPr="005B5EA9">
        <w:rPr>
          <w:b w:val="0"/>
          <w:sz w:val="28"/>
          <w:szCs w:val="28"/>
        </w:rPr>
        <w:t>Достаточно быстрое соотнесение звуков с соответствующими буквами, определение местонахождения их в словах (в начале или в конце).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Образование открытых и закрытых двухзвуковых слогов из вновь изученных  звуков, чтение этих слогов протяжно и слитно.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Составление и чтение слов из двух усвоенных слоговых структур (</w:t>
      </w:r>
      <w:r w:rsidRPr="005B5EA9">
        <w:rPr>
          <w:sz w:val="28"/>
          <w:szCs w:val="28"/>
        </w:rPr>
        <w:t>ма-ма, мы-ла</w:t>
      </w:r>
      <w:r w:rsidRPr="005B5EA9">
        <w:rPr>
          <w:b w:val="0"/>
          <w:sz w:val="28"/>
          <w:szCs w:val="28"/>
        </w:rPr>
        <w:t>). Образование и чтение трехбуквенных слов, состоящих из одного закрытого слога (</w:t>
      </w:r>
      <w:r w:rsidRPr="005B5EA9">
        <w:rPr>
          <w:sz w:val="28"/>
          <w:szCs w:val="28"/>
        </w:rPr>
        <w:t>сом</w:t>
      </w:r>
      <w:r w:rsidRPr="005B5EA9">
        <w:rPr>
          <w:b w:val="0"/>
          <w:sz w:val="28"/>
          <w:szCs w:val="28"/>
        </w:rPr>
        <w:t>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Усвоение рукописного начертания изучаемых строчных букв прописных: </w:t>
      </w:r>
      <w:r w:rsidRPr="005B5EA9">
        <w:rPr>
          <w:sz w:val="28"/>
          <w:szCs w:val="28"/>
        </w:rPr>
        <w:t xml:space="preserve">ш, л, а, х, н, р. 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Списывание с классной доски прочитанных и разобранных слов, состоящих из двух слогов.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Письмо под диктовку букв, слогов после предварительного звуко-буквенного анализа.   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sz w:val="28"/>
          <w:szCs w:val="28"/>
        </w:rPr>
      </w:pPr>
      <w:r w:rsidRPr="005B5EA9">
        <w:rPr>
          <w:b w:val="0"/>
          <w:i/>
          <w:sz w:val="28"/>
          <w:szCs w:val="28"/>
        </w:rPr>
        <w:t>3-й этап</w:t>
      </w:r>
      <w:r w:rsidRPr="005B5EA9">
        <w:rPr>
          <w:b w:val="0"/>
          <w:sz w:val="28"/>
          <w:szCs w:val="28"/>
        </w:rPr>
        <w:t xml:space="preserve">. Повторение пройденных звуков и букв, изучение новых: </w:t>
      </w:r>
      <w:r w:rsidRPr="005B5EA9">
        <w:rPr>
          <w:sz w:val="28"/>
          <w:szCs w:val="28"/>
        </w:rPr>
        <w:t xml:space="preserve">к, п, и, з, в, ж, б, г, д, й, ь, т. 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Подбор слов с заданным звуком и определение его нахождения в словах (в начале, в середине, в конце).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sz w:val="28"/>
          <w:szCs w:val="28"/>
        </w:rPr>
      </w:pPr>
      <w:r w:rsidRPr="005B5EA9">
        <w:rPr>
          <w:b w:val="0"/>
          <w:sz w:val="28"/>
          <w:szCs w:val="28"/>
        </w:rPr>
        <w:t>Образование и чтение слов открытых и закрытых слогов с твердыми и мягкими согласными в начале слога (</w:t>
      </w:r>
      <w:r w:rsidRPr="005B5EA9">
        <w:rPr>
          <w:sz w:val="28"/>
          <w:szCs w:val="28"/>
        </w:rPr>
        <w:t>па, ли, лук, вил).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i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Составление и чтение слов из усвоенных слоговых структур </w:t>
      </w:r>
      <w:r w:rsidRPr="005B5EA9">
        <w:rPr>
          <w:b w:val="0"/>
          <w:i/>
          <w:sz w:val="28"/>
          <w:szCs w:val="28"/>
        </w:rPr>
        <w:t>(пи-ла, со-ло-ма, гор-ка, пар-та, ко-тик).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Чтение предложений из двух-трех слов.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Усвоение рукописного начертания изучаемых строчных букв и прописных: </w:t>
      </w:r>
      <w:r w:rsidRPr="005B5EA9">
        <w:rPr>
          <w:sz w:val="28"/>
          <w:szCs w:val="28"/>
        </w:rPr>
        <w:t>у, п, т, к, в, г, з, ж, и, б, д.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Списывание с классной доски и с букваря (рукописный шрифт) слов, состоящих из усвоенных слоговых структур; предложений из двух слов.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Большая буква в начале предложения, точка в конце предложения.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Письмо хорошо знакомых слов под диктовку после анализа их звукового состава.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Самостоятельное составление из букв разрезной азбуки открытых и закрытых двухзвуковых и закрытых трехзвуковых слогов с последующей записью.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 Вставка пропущенной буквы в словах под картинками.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sz w:val="28"/>
          <w:szCs w:val="28"/>
        </w:rPr>
      </w:pPr>
      <w:r w:rsidRPr="005B5EA9">
        <w:rPr>
          <w:b w:val="0"/>
          <w:i/>
          <w:sz w:val="28"/>
          <w:szCs w:val="28"/>
        </w:rPr>
        <w:t>4-й этап</w:t>
      </w:r>
      <w:r w:rsidRPr="005B5EA9">
        <w:rPr>
          <w:b w:val="0"/>
          <w:sz w:val="28"/>
          <w:szCs w:val="28"/>
        </w:rPr>
        <w:t xml:space="preserve">. Повторение пройденных звуков и букв, изучение новых: </w:t>
      </w:r>
      <w:r w:rsidRPr="005B5EA9">
        <w:rPr>
          <w:sz w:val="28"/>
          <w:szCs w:val="28"/>
        </w:rPr>
        <w:t>е, я, ю, ц, ч, щ, ф, э, ъ.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 Практическое </w:t>
      </w:r>
      <w:r w:rsidRPr="005B5EA9">
        <w:rPr>
          <w:sz w:val="28"/>
          <w:szCs w:val="28"/>
        </w:rPr>
        <w:t>различение</w:t>
      </w:r>
      <w:r w:rsidRPr="005B5EA9">
        <w:rPr>
          <w:b w:val="0"/>
          <w:sz w:val="28"/>
          <w:szCs w:val="28"/>
        </w:rPr>
        <w:t xml:space="preserve"> при чтении и письме гласных и согласных; согласных звонких и глухих (в сильной позиции); твердых и мягких.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 Образование и чтение усвоенных ранее слоговых структур со звуками и буквами, изучаемыми вновь, и слогов с чтением двух согласных (</w:t>
      </w:r>
      <w:r w:rsidRPr="005B5EA9">
        <w:rPr>
          <w:sz w:val="28"/>
          <w:szCs w:val="28"/>
        </w:rPr>
        <w:t>тра, кни, пле</w:t>
      </w:r>
      <w:r w:rsidRPr="005B5EA9">
        <w:rPr>
          <w:b w:val="0"/>
          <w:sz w:val="28"/>
          <w:szCs w:val="28"/>
        </w:rPr>
        <w:t>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 Отчетливое послоговое чтение коротких букварных текстов.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sz w:val="28"/>
          <w:szCs w:val="28"/>
        </w:rPr>
      </w:pPr>
      <w:r w:rsidRPr="005B5EA9">
        <w:rPr>
          <w:b w:val="0"/>
          <w:sz w:val="28"/>
          <w:szCs w:val="28"/>
        </w:rPr>
        <w:lastRenderedPageBreak/>
        <w:t xml:space="preserve"> Усвоение рукописного начертания изучаемых строчных букв и прописных: </w:t>
      </w:r>
      <w:r w:rsidRPr="005B5EA9">
        <w:rPr>
          <w:sz w:val="28"/>
          <w:szCs w:val="28"/>
        </w:rPr>
        <w:t>е, я, ю, ц, ч, щ, ф, э.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 Прописная буква в именах людей (практическое ознакомление).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 Письмо под диктовку слов и предложений из двух-трех слов с предварительным анализом.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 Самостоятельное составление из букв разрезной азбуки слов из трех-четырех букв с последующей записью.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 Вставка пропущенной буквы в словах при списывании с доски.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sz w:val="28"/>
          <w:szCs w:val="28"/>
        </w:rPr>
      </w:pPr>
      <w:r w:rsidRPr="005B5EA9">
        <w:rPr>
          <w:sz w:val="28"/>
          <w:szCs w:val="28"/>
        </w:rPr>
        <w:t>УСТНАЯ РЕЧЬ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 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(Саша рисует (чем?) карандашом. Саша рисует (что?) дом. Зина идет (куда?) в школу. Зина учится (где?) в школе).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Правильное употребление форм знакомых слов в разговорной речи.</w:t>
      </w:r>
    </w:p>
    <w:p w:rsidR="00D57B3B" w:rsidRPr="005B5EA9" w:rsidRDefault="00D57B3B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Использование предлогов </w:t>
      </w:r>
      <w:r w:rsidRPr="005B5EA9">
        <w:rPr>
          <w:sz w:val="28"/>
          <w:szCs w:val="28"/>
        </w:rPr>
        <w:t>в,на</w:t>
      </w:r>
      <w:r w:rsidRPr="005B5EA9">
        <w:rPr>
          <w:b w:val="0"/>
          <w:sz w:val="28"/>
          <w:szCs w:val="28"/>
        </w:rPr>
        <w:t>и некоторых наиболее употребительных наречий (хорошо-плохо, близко-далеко и др.).</w:t>
      </w:r>
    </w:p>
    <w:p w:rsidR="00FC5E36" w:rsidRPr="00D22C99" w:rsidRDefault="00D57B3B" w:rsidP="00D22C9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Подготовка к связному высказыванию в виде ответов на 2 – 3  вопроса.</w:t>
      </w:r>
    </w:p>
    <w:p w:rsidR="00D57B3B" w:rsidRDefault="00D57B3B" w:rsidP="00FC5E3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по предмету «Чтение» в 1 классе.</w:t>
      </w:r>
    </w:p>
    <w:p w:rsidR="005944F4" w:rsidRPr="005B5EA9" w:rsidRDefault="005944F4" w:rsidP="00FC5E36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5046"/>
        <w:gridCol w:w="1954"/>
        <w:gridCol w:w="1719"/>
      </w:tblGrid>
      <w:tr w:rsidR="005944F4" w:rsidTr="00D22C99">
        <w:trPr>
          <w:trHeight w:val="413"/>
          <w:jc w:val="center"/>
        </w:trPr>
        <w:tc>
          <w:tcPr>
            <w:tcW w:w="625" w:type="dxa"/>
            <w:vAlign w:val="center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46" w:type="dxa"/>
            <w:vAlign w:val="center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54" w:type="dxa"/>
            <w:vAlign w:val="center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19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944F4" w:rsidTr="00D22C99">
        <w:trPr>
          <w:trHeight w:val="270"/>
          <w:jc w:val="center"/>
        </w:trPr>
        <w:tc>
          <w:tcPr>
            <w:tcW w:w="625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6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Добукварный период</w:t>
            </w:r>
          </w:p>
        </w:tc>
        <w:tc>
          <w:tcPr>
            <w:tcW w:w="1954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9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4F4" w:rsidTr="00D22C99">
        <w:trPr>
          <w:trHeight w:val="270"/>
          <w:jc w:val="center"/>
        </w:trPr>
        <w:tc>
          <w:tcPr>
            <w:tcW w:w="625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Букварный период</w:t>
            </w:r>
          </w:p>
        </w:tc>
        <w:tc>
          <w:tcPr>
            <w:tcW w:w="1954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19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944F4" w:rsidTr="00D22C99">
        <w:trPr>
          <w:trHeight w:val="285"/>
          <w:jc w:val="center"/>
        </w:trPr>
        <w:tc>
          <w:tcPr>
            <w:tcW w:w="5671" w:type="dxa"/>
            <w:gridSpan w:val="2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54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19" w:type="dxa"/>
          </w:tcPr>
          <w:p w:rsidR="005944F4" w:rsidRDefault="005944F4" w:rsidP="00D22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240BA" w:rsidRPr="005B5EA9" w:rsidRDefault="004240BA" w:rsidP="00104B59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DE1" w:rsidRPr="005B5EA9" w:rsidRDefault="00822DE1" w:rsidP="00104B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DE1" w:rsidRPr="005B5EA9" w:rsidRDefault="00822DE1" w:rsidP="00104B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DE1" w:rsidRPr="005B5EA9" w:rsidRDefault="00822DE1" w:rsidP="00104B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DE1" w:rsidRPr="005B5EA9" w:rsidRDefault="00822DE1" w:rsidP="00104B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DE1" w:rsidRPr="005B5EA9" w:rsidRDefault="00822DE1" w:rsidP="00104B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DE1" w:rsidRPr="005B5EA9" w:rsidRDefault="00822DE1" w:rsidP="00104B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DE1" w:rsidRPr="005B5EA9" w:rsidRDefault="00822DE1" w:rsidP="00104B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2DE1" w:rsidRPr="005B5EA9" w:rsidRDefault="00822DE1" w:rsidP="00104B5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5E36" w:rsidRDefault="00FC5E36" w:rsidP="00FC5E3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0750" w:rsidRPr="005B5EA9" w:rsidRDefault="006C0750" w:rsidP="00FC5E3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5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7.</w:t>
      </w:r>
      <w:r w:rsidR="00594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B5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</w:t>
      </w:r>
      <w:r w:rsidR="00D22C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ское планирование по предмету «</w:t>
      </w:r>
      <w:r w:rsidRPr="005B5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Чтение» в 1 классе </w:t>
      </w:r>
      <w:r w:rsidRPr="005B5EA9">
        <w:rPr>
          <w:rFonts w:ascii="Times New Roman" w:hAnsi="Times New Roman" w:cs="Times New Roman"/>
          <w:b/>
          <w:sz w:val="28"/>
          <w:szCs w:val="28"/>
        </w:rPr>
        <w:t>с указанием основных видов учебной деятельности обучающихся.</w:t>
      </w:r>
    </w:p>
    <w:p w:rsidR="006C0750" w:rsidRPr="005B5EA9" w:rsidRDefault="006C0750" w:rsidP="00FC5E3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277"/>
        <w:gridCol w:w="16"/>
        <w:gridCol w:w="3492"/>
        <w:gridCol w:w="15"/>
        <w:gridCol w:w="1073"/>
        <w:gridCol w:w="46"/>
        <w:gridCol w:w="815"/>
      </w:tblGrid>
      <w:tr w:rsidR="006C0750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0" w:rsidRPr="00FC5E36" w:rsidRDefault="00FC5E36" w:rsidP="00FC5E3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N</w:t>
            </w:r>
            <w:r w:rsidR="006C0750" w:rsidRPr="00FC5E36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3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0" w:rsidRPr="00FC5E36" w:rsidRDefault="006C0750" w:rsidP="00FC5E3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5E36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35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0" w:rsidRPr="00FC5E36" w:rsidRDefault="006C0750" w:rsidP="00FC5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5E36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виды деятельности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750" w:rsidRPr="00FC5E36" w:rsidRDefault="006C0750" w:rsidP="00FC5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5E36">
              <w:rPr>
                <w:rFonts w:ascii="Times New Roman" w:hAnsi="Times New Roman" w:cs="Times New Roman"/>
                <w:b/>
                <w:sz w:val="24"/>
                <w:szCs w:val="28"/>
              </w:rPr>
              <w:t>Кол-во</w:t>
            </w:r>
          </w:p>
          <w:p w:rsidR="006C0750" w:rsidRPr="00FC5E36" w:rsidRDefault="006C0750" w:rsidP="00FC5E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5E36"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  <w:tc>
          <w:tcPr>
            <w:tcW w:w="8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E36" w:rsidRDefault="006C0750" w:rsidP="00FC5E3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5E36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</w:p>
          <w:p w:rsidR="006C0750" w:rsidRPr="00FC5E36" w:rsidRDefault="00FC5E36" w:rsidP="00FC5E3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дД</w:t>
            </w:r>
            <w:r w:rsidR="006C0750" w:rsidRPr="00FC5E36">
              <w:rPr>
                <w:rFonts w:ascii="Times New Roman" w:hAnsi="Times New Roman" w:cs="Times New Roman"/>
                <w:b/>
                <w:sz w:val="24"/>
                <w:szCs w:val="28"/>
              </w:rPr>
              <w:t>ата</w:t>
            </w:r>
          </w:p>
        </w:tc>
      </w:tr>
      <w:tr w:rsidR="005944F4" w:rsidRPr="00FC5E36" w:rsidTr="00D22C99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Pr="00FC5E36" w:rsidRDefault="005944F4" w:rsidP="00FC5E36">
            <w:pPr>
              <w:spacing w:after="16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73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Pr="00FC5E36" w:rsidRDefault="005944F4" w:rsidP="00FC5E3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Добукварный период – 14 часов</w:t>
            </w: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представлений детей о 1 сентября — празднике школы. Составление рассказа по вопросам учителя с опорой на иллюстрацию и жизненный опыт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иллюстрацию «Праздник школы».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Дорисовывание праздничного букета по образцу и пунктирным линиям.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вопросам учителя с опорой на иллюстрацию и жизненный опыт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неречевых звуков окружающей действительности. Воспроизведение сказки «Курочка Ряба» с использованием элементов драматизации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голосов животных.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«Курочка Ряба» с опорой на иллюстрации и вопросы учителя.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 элементов рисунка произвольными линиями и рисование яичка по трафарету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неречевых звуков окружающей действительности. Воспроизведение сказки «Колобок» с использованием элементов драматизации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звуков животного мира.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«Колобок» с опорой на иллюстрации и вопросы учителя.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Колобка по трафарету внутри дорожки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представлений детей о цвете предметов окружающей действительности. Продолжение работы над различением звуков окружающей действительности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четвёртого лишнего по признаку цвета.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геометрических фигур по контуру и трафарету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«слово» и его условно-графическим изображением. Выявление представлений детей о форме предмета. Распознавание форм конкретных предметов. Закрепление понятия «слово»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предметов, изображённых на картинках, «чтение» условно-графической схемы слов.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Обводка по контуру композиции из геометрических фигур с использованием шаблонов или трафаретов.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формы и предмета. Условно-графическая фиксация слов, обозначающих изображённые предметы, с последующим «чтением» записи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картинке на сюжет сказки «Три медведя» и их условно- графическая фиксация с последующим «чтением». Закрепление понятия «форма предмета». Закрепление понятия «слово»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картинке в точном соответствии с количеством условно-графических изображений.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сказки «Три медведя» с опорой на иллюстрации и вопросы учителя.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по контуру и рисование элементов иллюстрации с использованием шаблонов или трафаретов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слов к картинке на сюжет сказки «Репка» и их условно-графическая фиксация с последующим «чтением». 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«Чтение» условно-графической записи слов, сходных по звучанию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к картинкам в точном соответствии с количеством условно-графических изображений Условно-графическая запись слов, обозначающих героев сказки «Репка», последующее «чтение» записи.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Рассказывание сказки «Репка» с опорой на иллюстрации и вопросы учителя.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репки по контуру. Сравнение изображений репки по величине. Соотнесение величины репки в сказке и её дорисованного изображения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слов и предложений по теме «Домашние животные и их детёныши с последующим кодированием и «чтением»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«Домашние животные и их детёныши»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«Чтение» условно-графической записи слов, обозначающих животных и их детёнышей.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 и «чтение» их в условно-графической записи.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Обводка, дорисовывание и раскрашивание композиции из геометрических фигур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слова на слоги, «чтение» и условно-графическое изображение слов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«В магазине «Овощи-фрукты» с опорой на иллюстрацию.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слов, обозначающих овощи и фрукты, на слоги, условно-графическая запись слов с последующим их «чтением» слитно и по слогам.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Обводка, дорисовывание по контуру и раскрашивание изображений овощей и фруктов.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сказки «Петушок и бобовое зёрнышко», составление предложений по сюжету сказки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   начального звука [а], фиксация его условно-графическим изображением в схеме слова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[а]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 — названиях предметных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картинок, «чтение» условно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графической записи и выделение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первого звука на слух и в схеме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(слова аист, автобус, арбуз).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имён детей,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начинающихся со звука [а].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Условно-графическая запись слова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первого звука.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 контура буквы А в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изображениях домика, ракеты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 начального звука [у], фиксация его условно-графическим изображением в схеме слова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[у]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 — названиях предметных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картинок, «чтение» условно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графической записи и выделение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первого звука на слух и в схеме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(слова утка, удочка, уши)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сюжетной картинке.  Выделение на слух слов, начинающихся со звука У.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 контура буквы У в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изображении веток дерева.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Обводка и дорисовывание бордюра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начального звука [м],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фиксация его условно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графическим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изображением в схеме слова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[м]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 — названиях предметных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картинок, «чтение» условно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графической записи и выделение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первого звука на слух и в схеме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(слова машина, мышка, малина)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на слух слов,</w:t>
            </w:r>
          </w:p>
          <w:p w:rsidR="005944F4" w:rsidRDefault="005944F4" w:rsidP="00594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начинающихся со звука [м]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макароны, мандарины, молоко).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Анализ слов по схеме.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Обводка контура буквы М и дорисовывание флажка.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Обводка и дорисовывание бордюра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слове начального звука [с], фиксация его условно-графическим изображением в схеме слова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места звука [с] в словах — названиях предметных картинок, «чтение» условно-графической записи и выделение первого звука на слух и в схеме (слова стакан, самолёт, санки, собака).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первого звука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словах сапоги, сарафан, сумка, условно-графическая запись слов и первого звука.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Обводка контура буквы С в изображениях сушки и сыра.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Обводка и дорисовывание бордюра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5944F4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 сказке «Заячья избушка» предложений из двух-трёх слов, их условно-графическая запись</w:t>
            </w:r>
          </w:p>
        </w:tc>
        <w:tc>
          <w:tcPr>
            <w:tcW w:w="34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учителем сказки «Заячья избушка» с опорой на серию сюжетных картинок. 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составление предложений по картинкам. 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Условно-графическая запись нескольких предложений из двух-трёх слов.</w:t>
            </w:r>
          </w:p>
          <w:p w:rsidR="005944F4" w:rsidRDefault="005944F4" w:rsidP="005944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Обводка и дорисовывание бордюров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944F4" w:rsidRPr="00FC5E36" w:rsidTr="00D22C99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4F4" w:rsidRDefault="005944F4" w:rsidP="005944F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44F4" w:rsidRDefault="005944F4" w:rsidP="005944F4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Букварный   период – 85 часов</w:t>
            </w: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А 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А, а.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[а] из слов.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звукового анализа слов с буквой А.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схемой слова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У у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Уу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[у] из слов. Выполнение звукового анализа слов с буквой У.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схемой слова и предложения. 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звукоподражательных слогов ау, уа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ау, уа.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восклицательной интонацией при чтении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М  м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Мм.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[м] из слов.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схемой слова, схемой предложения и схемой слога, состоящего из двух гласных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обратных (закрытых) слогов с буквой М (ам, ум)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 схемой закрытого слога и слогов, состоящих из двух гласных (ГГ, ГС).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Чтение слоговых таблиц с пройденными слогами.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предложения по данной схеме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обратных (закрытых ам, ум) и прямых (открытых ма, му) слогов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звуко - буквенный анализ прямых и обратных слогов. Дифференциация гласных и согласных звуков и букв.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открытых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слогов с опорой на иллюстрацию, схему и звуко - буквенный анализ.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таблиц, звукоподражательных слов, работа над восклицательной интонацией предложения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О о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буквой О о.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[о] из слов.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схемой слов и предложений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обратных и прямых слогов с буквами А а, У у, М м, О  о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Сравнительный звуко -буквенный анализ прямых и обратных слогов.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слова мама с опорой на схему и звукобуквенный анализ.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опорой на схему и иллюстрации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Х х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Х х.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[х].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слов ухо, уха с опорой на схему.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звукоподражательных слов, работа над интонацией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картинкам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обратных и прямых слогов с буквами А а, У у, М м, Оо, Х х. Закрепление пройденного материала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Сравнительный звуко -буквенный анализ прямых и обратных слогов.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из трёх и четырёх букв с открытыми и закрытыми слогами.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схемами слов и предложений. Составление рассказа с опорой на серию сюжетных картинок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Сс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[с].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слова с опорой на схему.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и чтение предложений с опорой на схему и иллюстрацию.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звукоподражательных слов, работа над интонацией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сравнительный звукобуквенный анализ прямых и обратных слогов. Закрепление пройденного материала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 схемой слов и предложений. Составление рассказа с опорой на серию сюжетных картинок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звуков и букв. Составление и чтение открытых и закрытых   слогов, сравнение их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звуков и букв. Составление и чтение открытых и закрытых слогов, сравнение их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Н н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[н].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слова с опорой на схему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М и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над понятиями «он», «она», «оно»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с опорой на серию сюжетных картинок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Ы ы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[ы].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слов с опорой на схему.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опорой на схему и иллюстрацию.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над понятиями «один» и «много» (сом — сомы)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 и слов.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и букв.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звуко -буквенными схемами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Практическая работа над понятиями «он», «она», «оно» с опорой на иллюстрации.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предложения с опорой на схему и иллюстрацию.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с опорой на серию сюжетных картинок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звуков и букв. Составление и чтение открытых и закрытых   слогов, сравнение их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звуков и букв. Составление и чтение открытых и закрытых слогов, сравнение их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Л л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[л].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чтение слогов с буквой Л 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 и слов с буквой 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Дифференциация гласных и согласных звуков и букв.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звуко -буквенными схемами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с опорой на схему и иллюстрацию.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серию сюжетных картинок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В в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[в].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слога и слова с опорой на схему.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и чтение предложения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буквой В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 и слов с буквой 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Дифференциация гласных и согласных звуков и букв.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пройденных и чтение новых слоговых структур.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Работа со звуко -буквенными схемами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пройденных и чтение новых слоговых структур.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со звуко -буквенными схемами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с опорой на схему и иллюстрацию.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серию сюжетных картинок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букв. Звукобуквенный анализ слов.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нужного звука в слове (начале, середине, конце).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чтение слогов с изученными буквами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по картинке. Чтение предложений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Ии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звука и буквы И в словосочетаниях, где он (она) является союзом.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звука [и] в словах.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букв. Звукобуквенный анализ слов. Выделение нужного звука в слове (начале, середине, конце).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и чтение слогов с изученными буквами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[ы] и [и] 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со слоговой структурой.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серию сюжетных картинок.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предложений, текстов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букв.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слов. Выделение нужного звука в слове (начале, середине, конце).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и чтение слогов с изученными буквами.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предложений по картинке. Чтение предложений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Ш ш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[ш].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слогов и слов с опорой на схему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 слогов, слов, предложений с буквой ш.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Закрепление пройденного материала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со звукоподражательными словами и восклицательной интонацией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иллюстрации.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серию сюжетных картинок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предложений, текстов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[с] и [ш]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[с] и [ш].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и предложений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чтении слов со слогом ши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Звуковой анализ слов со слогом ШИ.  Чтение слов со слогом ШИ. Составление предложений по картинке. Чтение текста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иллюстрации и схему.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серию сюжетных картинок.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чтении союза И.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правильном произнесении и чтении местоимений (он, она, они) и глаголов (ушла, ушли, уснул, уснули)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П п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[п].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слогов и слов с опорой на схему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на иллюстрации и схему.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на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Практические упражнения в чтении имён собственных.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Практические упражнения в правильном произнесении и чтении глаголов (пас, пасла, пилил, пилила)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C87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 и слов с изученными буквами.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предложений с опорой на иллюстрации и схему. </w:t>
            </w:r>
          </w:p>
          <w:p w:rsidR="000F6C87" w:rsidRDefault="000F6C87" w:rsidP="000F6C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иллюстрацию. Составление предложений по картинке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6C87" w:rsidRDefault="000F6C87" w:rsidP="000F6C87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Т т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[т].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предложений с опорой на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т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и новыми слоговыми структурами.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Дифференциация гласных и согласных звуков и букв.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иллюстрации и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на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Практические упражнения в чтении имён собственных.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Практические упражнения в правильном произнесении и чтении местоимений (ты, мы, вы), глаголов (мыли, вымыли, пасла, пасут)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и новыми слоговыми структурами.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Дифференциация гласных и согласных звуков и букв.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иллюстрации и схему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К к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[к].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и чтение предложений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изученными и новыми слоговыми структурами.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иллюстрации и схемы.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на иллюстрацию.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Практические упражнения в чтении имён собственных.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правильном произнесении и чтении существительных в единственном и множественном числе (утка — утки), слов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уменьшительно-ласкательным значением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З з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[з].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Звуко-буквенный анализ слогов и слов с опорой на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со звукоподражательными словами и восклицательной интонацией с опорой на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[з] и [с]. 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[з] и [с], дифференциация и чтение слогов (са -за).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Практические упражнения в чтении слов (коза — коса, Лиза — лиса, зима — Сима).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Практические упражнения в чтении имён собственных.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правильном произнесении и чтении глаголов (лил, залил, копал, закопал), существительных с уменьшительно-ласкательным значением.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рассказа с опорой на серию сюжетных картинок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Р р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[р].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[р] и [л]. 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Звукобуквенный анализ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[р] и [л], дифференциация и чтение слогов (ра — ла).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Составление предложений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иллюстрации и схему предложения.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 и буква Й й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[й].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Дифференциация звуков [и] и [й]. 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слов с опорой на схему.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слов с изученными слоговыми структурами.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[и] и [й], дифференциация и чтение слогов (ий — ый), слов (мой — мои).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упражнения в правильном произнесении и чтении прилагательных (синий, кислый).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Ж ж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[ж].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и чтение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[ж] и [ш]. 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[ж] и [ш], дифференциация и чтение слогов (ша — жа), слов (жар — шар).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 в чтении слогов жи — ши и слов с этими слогами.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 с опорой на серию сюжетных картинок.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Б б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[б].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[б] и [п]. 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изученными слоговыми структурами.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[б] и [п], дифференциация и чтение слогов (па — ба), слов (бил — пил).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Звуко -буквенный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  Д д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[д].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[д] и [т]. 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[д] и [т], дифференциация и чтение слогов (да — та), слов (прутик — прудик).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Г г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[г].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[г] и [к]. Чтение слогов, слов и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изученными слоговыми структурами.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звуков [г] и [к], дифференциация и чтение слогов (га — ка), слов (горка — корка).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Ь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буквой Ь.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Ь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слов с опорой на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слов (хор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хорь).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с опорой на схему и иллюстрацию.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опорой на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Ее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словах буквы Е,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буквенной схемой, анализ слогов и слов с опорой на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ъ, стечением согласных, Е.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 Чтение слов, состоящих из трёх-четырёх слогов.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Буква Я я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в словах буквы Я.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буквенной схемой,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Дифференциация букв А и Я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слогов и слов с буквами А и Я, чтение слогов (ма — мя), чтение слов (мал — мял).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Буква Ю ю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в словах буквы Ю.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буквенной схемой,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Ё ё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буквой Ё.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«Кто у кого»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иллюстрацией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Ч ч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[ч].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Практические упражнения в чтении слов с ЧА и ЧУ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ЧА и ЧУ.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Ф ф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[ф].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 -буквенный анализ слогов и слов с опорой на схему.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Дифференциация слогов и слов с В и Ф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изученными слоговыми структурами.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и чтение слогов (ва — фа) и слов (Ваня — Федя).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Ц ц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из слов звука [ц].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пройденного материала. Чтение изученных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слоговых структур. Дифференциация слогов и слов с Ц и С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Закрепление чтения слов с изученными слоговыми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структурами.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гласных и согласных звуков и букв.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и чтение слогов (са — ца) и слов (свет — цвет).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Э э</w:t>
            </w:r>
          </w:p>
          <w:p w:rsidR="002D2D99" w:rsidRDefault="002D2D99" w:rsidP="002D2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[э].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Звуко-буквенный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гласных и согласных звуков и букв.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и буква Щ щ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из слов звука [щ].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слоговых таблиц.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 -буквенный анализ слогов и слов с опорой на схему.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изученных слоговых структур. Практические упражнения в чтении слов с ЧА, ЩА, ЧУ, ЩУ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слов с ЧА, ЩА, ЧУ, ЩУ. Дифференциация гласных и согласных звуков и букв.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Буква Ъ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Ъ.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Дифференциация и чтение слов (сели — съели).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дифференциация слов с Ь и Ъ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Ъ. Дифференциация Ь и Ъ в процессе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слов, предложений, текста с опорой на схемы и иллюстративный материал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разделительным Ь.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чтения слов с разделительным Ь.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Дифференциация Ь и Ъ в процессе чтения.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Чтение слов, предложений, текста с опорой на схемы и иллюстративный материал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слов,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слов, предложений с изученными буквами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текстов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чтения слов с изученными слоговыми структурами.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2D99" w:rsidRPr="00FC5E36" w:rsidTr="000F6C87">
        <w:trPr>
          <w:trHeight w:val="551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пройденного материала. Чтение текстов</w:t>
            </w:r>
          </w:p>
        </w:tc>
        <w:tc>
          <w:tcPr>
            <w:tcW w:w="35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слоговых таблиц. </w:t>
            </w:r>
          </w:p>
          <w:p w:rsidR="002D2D99" w:rsidRDefault="002D2D99" w:rsidP="002D2D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предложений и текстов с опорой на схемы и иллюстрации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2D99" w:rsidRDefault="002D2D99" w:rsidP="002D2D99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D2D99" w:rsidRDefault="002D2D99" w:rsidP="002D2D99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left"/>
        <w:rPr>
          <w:sz w:val="28"/>
          <w:szCs w:val="28"/>
        </w:rPr>
      </w:pPr>
    </w:p>
    <w:p w:rsidR="006C0750" w:rsidRPr="005B5EA9" w:rsidRDefault="002D2D99" w:rsidP="002D2D99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C0750" w:rsidRPr="005B5EA9">
        <w:rPr>
          <w:sz w:val="28"/>
          <w:szCs w:val="28"/>
        </w:rPr>
        <w:t>Система оценки достижения планируемых результатов освоения рабочей прогр</w:t>
      </w:r>
      <w:r w:rsidR="00F17626">
        <w:rPr>
          <w:sz w:val="28"/>
          <w:szCs w:val="28"/>
        </w:rPr>
        <w:t>аммы по предмету «</w:t>
      </w:r>
      <w:r w:rsidR="006C0750" w:rsidRPr="005B5EA9">
        <w:rPr>
          <w:sz w:val="28"/>
          <w:szCs w:val="28"/>
        </w:rPr>
        <w:t>Чтение».</w:t>
      </w: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</w:p>
    <w:p w:rsidR="00F17626" w:rsidRDefault="006C0750" w:rsidP="00F17626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обучающихся с ОВЗ,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:rsidR="00F17626" w:rsidRDefault="006C0750" w:rsidP="00F17626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комплексный подход к оценке результатов образования (оценка предметных и личностных результатов общего образования);</w:t>
      </w:r>
    </w:p>
    <w:p w:rsidR="00F17626" w:rsidRDefault="006C0750" w:rsidP="00F17626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6C0750" w:rsidRPr="005B5EA9" w:rsidRDefault="006C0750" w:rsidP="00F17626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оценка динамики образовательных достижений обучающихся;</w:t>
      </w:r>
    </w:p>
    <w:p w:rsidR="006C0750" w:rsidRPr="005B5EA9" w:rsidRDefault="006C0750" w:rsidP="00F17626">
      <w:pPr>
        <w:pStyle w:val="Heading20"/>
        <w:keepNext/>
        <w:keepLines/>
        <w:shd w:val="clear" w:color="auto" w:fill="auto"/>
        <w:spacing w:before="0" w:after="271" w:line="240" w:lineRule="auto"/>
        <w:ind w:left="141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6C0750" w:rsidRPr="005B5EA9" w:rsidRDefault="006C0750" w:rsidP="00F17626">
      <w:pPr>
        <w:pStyle w:val="Heading20"/>
        <w:keepNext/>
        <w:keepLines/>
        <w:shd w:val="clear" w:color="auto" w:fill="auto"/>
        <w:spacing w:before="0" w:after="271" w:line="240" w:lineRule="auto"/>
        <w:ind w:left="141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6C0750" w:rsidRPr="005B5EA9" w:rsidRDefault="006C0750" w:rsidP="00F17626">
      <w:pPr>
        <w:pStyle w:val="Heading20"/>
        <w:keepNext/>
        <w:keepLines/>
        <w:shd w:val="clear" w:color="auto" w:fill="auto"/>
        <w:spacing w:before="0" w:after="271" w:line="240" w:lineRule="auto"/>
        <w:ind w:left="141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использование стандартизированных письменных или устными работ.</w:t>
      </w:r>
    </w:p>
    <w:p w:rsidR="00116D64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В первом классе ведется </w:t>
      </w:r>
      <w:r w:rsidRPr="005B5EA9">
        <w:rPr>
          <w:sz w:val="28"/>
          <w:szCs w:val="28"/>
        </w:rPr>
        <w:t>безотметочное обучение</w:t>
      </w:r>
      <w:r w:rsidRPr="005B5EA9">
        <w:rPr>
          <w:b w:val="0"/>
          <w:sz w:val="28"/>
          <w:szCs w:val="28"/>
        </w:rPr>
        <w:t xml:space="preserve">, основная цель которого – сформировать и развить оценочную деятельность детей, сделать педагогический процесс гуманным и направленным на развитие личности ребенка. </w:t>
      </w: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lastRenderedPageBreak/>
        <w:t>Необходимо учитывать, что это не обучение традиционного вида, из которого изъяты отметки, а качественно новое обучение в начальных классах – на содержательно – оценочной основе.</w:t>
      </w: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При использовании безотметочной системы нельзя оценивать личностные качества: особенности памяти, внимания, восприятия. Оцениваю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Контроль за достижением планируемых результатов предполагается через проведения бесед, индивидуального опроса, самостоятельных работ, работы по карточкам.</w:t>
      </w: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Для формирования ключевых образовательных компетенций применяются технологии индивидуального, технологии уровневой дифференциации, развивающего обучения и воспитания, информационно-коммуникационные технологии. </w:t>
      </w:r>
    </w:p>
    <w:p w:rsidR="00116D64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Системная оценка личностных, метапредметных и предметных результатов реализуется в рамках накопительной системы – рабочего Портфолио. </w:t>
      </w:r>
    </w:p>
    <w:p w:rsidR="00116D64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 xml:space="preserve">Система оценки достижения планируемых результатов изучения математики предполагает комплексный уровневый подход к оценке результатов обучения. </w:t>
      </w: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Объектом оценки предметных результатов служит способность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превышения.</w:t>
      </w: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sz w:val="28"/>
          <w:szCs w:val="28"/>
        </w:rPr>
      </w:pPr>
      <w:r w:rsidRPr="005B5EA9">
        <w:rPr>
          <w:sz w:val="28"/>
          <w:szCs w:val="28"/>
        </w:rPr>
        <w:t>Портфолио ученика:</w:t>
      </w:r>
    </w:p>
    <w:p w:rsidR="006C0750" w:rsidRPr="005B5EA9" w:rsidRDefault="006C0750" w:rsidP="00104B59">
      <w:pPr>
        <w:pStyle w:val="Heading20"/>
        <w:keepNext/>
        <w:keepLines/>
        <w:numPr>
          <w:ilvl w:val="0"/>
          <w:numId w:val="3"/>
        </w:numPr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6C0750" w:rsidRPr="005B5EA9" w:rsidRDefault="006C0750" w:rsidP="00104B59">
      <w:pPr>
        <w:pStyle w:val="Heading20"/>
        <w:keepNext/>
        <w:keepLines/>
        <w:numPr>
          <w:ilvl w:val="0"/>
          <w:numId w:val="3"/>
        </w:numPr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реализует одно из основных положений Федеральных государственного образовательного стандарта начального общего образования обучающихся с ОВЗ – формирование универсальных учебных действий;</w:t>
      </w:r>
    </w:p>
    <w:p w:rsidR="006C0750" w:rsidRPr="005B5EA9" w:rsidRDefault="006C0750" w:rsidP="00104B59">
      <w:pPr>
        <w:pStyle w:val="Heading20"/>
        <w:keepNext/>
        <w:keepLines/>
        <w:numPr>
          <w:ilvl w:val="0"/>
          <w:numId w:val="3"/>
        </w:numPr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позволяет учитывать возрастные особенности развития универсальных учебных действий учащихся младших классов;</w:t>
      </w:r>
    </w:p>
    <w:p w:rsidR="006C0750" w:rsidRPr="005B5EA9" w:rsidRDefault="006C0750" w:rsidP="00104B59">
      <w:pPr>
        <w:pStyle w:val="Heading20"/>
        <w:keepNext/>
        <w:keepLines/>
        <w:numPr>
          <w:ilvl w:val="0"/>
          <w:numId w:val="3"/>
        </w:numPr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sz w:val="28"/>
          <w:szCs w:val="28"/>
        </w:rPr>
        <w:t>Преимущества рабочего «Портфолио»</w:t>
      </w:r>
      <w:r w:rsidRPr="005B5EA9">
        <w:rPr>
          <w:b w:val="0"/>
          <w:sz w:val="28"/>
          <w:szCs w:val="28"/>
        </w:rPr>
        <w:t xml:space="preserve"> как метода оценивания достижений обучающихся заключаются в следующем:</w:t>
      </w:r>
    </w:p>
    <w:p w:rsidR="006C0750" w:rsidRPr="005B5EA9" w:rsidRDefault="006C0750" w:rsidP="00104B5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</w:p>
    <w:p w:rsidR="006C0750" w:rsidRPr="005B5EA9" w:rsidRDefault="006C0750" w:rsidP="00104B59">
      <w:pPr>
        <w:pStyle w:val="Heading20"/>
        <w:keepNext/>
        <w:keepLines/>
        <w:numPr>
          <w:ilvl w:val="0"/>
          <w:numId w:val="4"/>
        </w:numPr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6C0750" w:rsidRPr="005B5EA9" w:rsidRDefault="006C0750" w:rsidP="00104B59">
      <w:pPr>
        <w:pStyle w:val="Heading20"/>
        <w:keepNext/>
        <w:keepLines/>
        <w:numPr>
          <w:ilvl w:val="0"/>
          <w:numId w:val="4"/>
        </w:numPr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lastRenderedPageBreak/>
        <w:t>содержание заданий Портфолио выстроено на основе УМК, реализующего новые образовательные стандарты начальной школы;</w:t>
      </w:r>
    </w:p>
    <w:p w:rsidR="00822DE1" w:rsidRPr="005B5EA9" w:rsidRDefault="006C0750" w:rsidP="00104B59">
      <w:pPr>
        <w:pStyle w:val="Heading20"/>
        <w:keepNext/>
        <w:keepLines/>
        <w:numPr>
          <w:ilvl w:val="0"/>
          <w:numId w:val="4"/>
        </w:numPr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5B5EA9">
        <w:rPr>
          <w:b w:val="0"/>
          <w:sz w:val="28"/>
          <w:szCs w:val="28"/>
        </w:rPr>
        <w:t>позволяет помочь учащимся самим определять обучения, осуществлять активное присвоение информации и размышлять о том, что они узнали.</w:t>
      </w:r>
    </w:p>
    <w:p w:rsidR="00F17626" w:rsidRPr="005B5EA9" w:rsidRDefault="00F17626" w:rsidP="00F17626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C0750" w:rsidRPr="005B5EA9" w:rsidRDefault="006C0750" w:rsidP="00116D64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5B5EA9">
        <w:rPr>
          <w:rFonts w:eastAsia="Times New Roman"/>
          <w:color w:val="000000"/>
          <w:sz w:val="28"/>
          <w:szCs w:val="28"/>
          <w:lang w:eastAsia="ru-RU"/>
        </w:rPr>
        <w:t>9.</w:t>
      </w:r>
      <w:r w:rsidR="00F1762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5B5EA9">
        <w:rPr>
          <w:rFonts w:eastAsia="Times New Roman"/>
          <w:color w:val="000000"/>
          <w:sz w:val="28"/>
          <w:szCs w:val="28"/>
          <w:lang w:eastAsia="ru-RU"/>
        </w:rPr>
        <w:t>Описание учебно-методического и материально-технического обеспечения образовательного процесса.</w:t>
      </w:r>
    </w:p>
    <w:p w:rsidR="006C0750" w:rsidRPr="005B5EA9" w:rsidRDefault="006C0750" w:rsidP="00116D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адаптированная образовательная рабочая программа по предмету «Русский язык. Чтение» для 1 класса</w:t>
      </w:r>
      <w:r w:rsidR="00F17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основе:</w:t>
      </w:r>
    </w:p>
    <w:p w:rsidR="006C0750" w:rsidRPr="005B5EA9" w:rsidRDefault="006C0750" w:rsidP="00116D64">
      <w:pPr>
        <w:numPr>
          <w:ilvl w:val="0"/>
          <w:numId w:val="4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«Об образовании в Российской Федерации» от 29.12.2012 года № 273-ФЗ</w:t>
      </w:r>
    </w:p>
    <w:p w:rsidR="006C0750" w:rsidRPr="005B5EA9" w:rsidRDefault="006C0750" w:rsidP="00116D64">
      <w:pPr>
        <w:numPr>
          <w:ilvl w:val="0"/>
          <w:numId w:val="4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1089.</w:t>
      </w:r>
    </w:p>
    <w:p w:rsidR="006C0750" w:rsidRPr="005B5EA9" w:rsidRDefault="006C0750" w:rsidP="00116D64">
      <w:pPr>
        <w:numPr>
          <w:ilvl w:val="0"/>
          <w:numId w:val="4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от 19.12.2014 г. № 1598.</w:t>
      </w:r>
    </w:p>
    <w:p w:rsidR="006C0750" w:rsidRPr="005B5EA9" w:rsidRDefault="006C0750" w:rsidP="00116D64">
      <w:pPr>
        <w:numPr>
          <w:ilvl w:val="0"/>
          <w:numId w:val="4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санитарного врача РФ от 29.12.2010 № 189 г. Москва «Об утверждении СанПиН 2.4.2.2821-1 «Санитарно-эпидемиологические требования в образовательных учреждениях». РГ – Федеральный выпуск № 5430 от 16 марта 2011 года.</w:t>
      </w:r>
    </w:p>
    <w:p w:rsidR="006C0750" w:rsidRPr="005B5EA9" w:rsidRDefault="006C0750" w:rsidP="00116D64">
      <w:pPr>
        <w:numPr>
          <w:ilvl w:val="0"/>
          <w:numId w:val="4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Годового календарного учебного графика, расписания учебных занятий ГКОУ «Школа-интернат №6» с</w:t>
      </w:r>
      <w:r w:rsidR="00822DE1"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.Краснохолм г. Оренбурга на 2024/2025</w:t>
      </w: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6C0750" w:rsidRPr="00F17626" w:rsidRDefault="006C0750" w:rsidP="00116D64">
      <w:pPr>
        <w:numPr>
          <w:ilvl w:val="0"/>
          <w:numId w:val="44"/>
        </w:numPr>
        <w:spacing w:before="100" w:beforeAutospacing="1" w:after="100" w:afterAutospacing="1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5B5EA9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образовательной программы </w:t>
      </w:r>
      <w:r w:rsidRPr="005B5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ГКОУ «Школа-интернат  6» с. Краснохолм г. Оренбурга.</w:t>
      </w:r>
    </w:p>
    <w:p w:rsidR="006C0750" w:rsidRPr="005B5EA9" w:rsidRDefault="006C0750" w:rsidP="00116D6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5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Библиотечный фонд (книгопечатная продукция)</w:t>
      </w:r>
    </w:p>
    <w:p w:rsidR="006C0750" w:rsidRPr="005B5EA9" w:rsidRDefault="00F17626" w:rsidP="00116D64">
      <w:pPr>
        <w:keepNext/>
        <w:keepLines/>
        <w:widowControl w:val="0"/>
        <w:spacing w:after="27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750" w:rsidRPr="005B5EA9">
        <w:rPr>
          <w:rFonts w:ascii="Times New Roman" w:hAnsi="Times New Roman" w:cs="Times New Roman"/>
          <w:sz w:val="28"/>
          <w:szCs w:val="28"/>
        </w:rPr>
        <w:t xml:space="preserve">- </w:t>
      </w:r>
      <w:r w:rsidR="006C0750" w:rsidRPr="005B5EA9">
        <w:rPr>
          <w:rFonts w:ascii="Times New Roman" w:eastAsia="Times New Roman" w:hAnsi="Times New Roman" w:cs="Times New Roman"/>
          <w:bCs/>
          <w:sz w:val="28"/>
          <w:szCs w:val="28"/>
        </w:rPr>
        <w:t>Учебник  для общеобразовательных организаций, реализующих адаптированные основные общеобразовательные программы для 1 класса в 2 частях. «Букварь» А.К.Аксёнова, С.В.Ком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арова. Москва «Просвещение» 2017</w:t>
      </w:r>
      <w:r w:rsidR="006C0750" w:rsidRPr="005B5E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 Агеева И.Д. Загадки про слова. – М.: ТЦ Сфера, 2015. – 192с.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Гризик Т.И. Учимся играя. Пособие по подготовке детей к обучению грамоте. – М.: Просвещение, 2006.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Земцова О.Н. Что нас окружает. Познаем мир. Занимательный материал по развитию речи детей младшего школьного возраста. – М.: ЗАО Компания «Махаон»,2010г.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Лещинская Т.Л. Букварик. – М..: ВЛАДОС, 2012. -95 с.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Максимук Н.Н. Игры по обучению грамоте и чтению: Пособие для учителя начальных классов. – М.: ВАКО, 2006. – 128с.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Павлова Н.Н. Читаем после азбуки. – М.:ООО «ЭКСМО», 2010.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lastRenderedPageBreak/>
        <w:t>- Родионова Н.Н. Большая книга знаний для маленьких. Литературно-художественное издание ООО «Дрофа-Плюс», 2014.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Сухин И.Г. Занимательный материал: Начальная школа. – М.: ВАКО, 2011.-224с.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Ундзенкова А.В. Русский с увлечением. – Екатеринбург, 2011. – 171 с.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 Агеева И.Д. Загадки про слова. – М.: ТЦ Сфера, 2014. – 192с.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Гризик Т.И. Учимся играя. Пособие по подготовке детей к обучению грамоте. – М.: Просвещение, 2012.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Земцова О.Н. Что нас окружает. Познаем мир. Занимательный материал по развитию речи детей младшего школьного возраста. – М.: ЗАО Компания «Махаон»,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2017 г.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Лещинская Т.Л. Букварик. – М..: ВЛАДОС, 2016. -95 с.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Максимук Н.Н. Игры по обучению грамоте и чтению: Пособие для учителя начальных классов. – М.: ВАКО, 2015. – 128с.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Павлова Н.Н. Читаем после азбуки. – М.:ООО «ЭКСМО», 2012.</w:t>
      </w:r>
    </w:p>
    <w:p w:rsidR="006C0750" w:rsidRPr="005B5EA9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Родионова Н.Н. Большая книга знаний для маленьких. Литературно-художественное издание ООО «Дрофа-Плюс», 2013.</w:t>
      </w:r>
    </w:p>
    <w:p w:rsidR="00F17626" w:rsidRPr="00116D64" w:rsidRDefault="006C0750" w:rsidP="00116D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EA9">
        <w:rPr>
          <w:rFonts w:ascii="Times New Roman" w:hAnsi="Times New Roman" w:cs="Times New Roman"/>
          <w:sz w:val="28"/>
          <w:szCs w:val="28"/>
        </w:rPr>
        <w:t>- Сухин И.Г. Занимательный материал: Начальная школа. – М.: ВАКО, 2012.-224с.</w:t>
      </w:r>
    </w:p>
    <w:p w:rsidR="005D6278" w:rsidRPr="005B5EA9" w:rsidRDefault="00F17626" w:rsidP="00F17626">
      <w:pPr>
        <w:widowControl w:val="0"/>
        <w:autoSpaceDE w:val="0"/>
        <w:autoSpaceDN w:val="0"/>
        <w:adjustRightInd w:val="0"/>
        <w:spacing w:before="100" w:beforeAutospacing="1" w:after="0" w:afterAutospacing="1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0750" w:rsidRPr="005B5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Приложение.</w:t>
      </w:r>
    </w:p>
    <w:sectPr w:rsidR="005D6278" w:rsidRPr="005B5EA9" w:rsidSect="00DD43E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99" w:rsidRDefault="00D22C99" w:rsidP="005D6278">
      <w:pPr>
        <w:spacing w:after="0" w:line="240" w:lineRule="auto"/>
      </w:pPr>
      <w:r>
        <w:separator/>
      </w:r>
    </w:p>
  </w:endnote>
  <w:endnote w:type="continuationSeparator" w:id="0">
    <w:p w:rsidR="00D22C99" w:rsidRDefault="00D22C99" w:rsidP="005D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99" w:rsidRDefault="00D22C99" w:rsidP="005D6278">
      <w:pPr>
        <w:spacing w:after="0" w:line="240" w:lineRule="auto"/>
      </w:pPr>
      <w:r>
        <w:separator/>
      </w:r>
    </w:p>
  </w:footnote>
  <w:footnote w:type="continuationSeparator" w:id="0">
    <w:p w:rsidR="00D22C99" w:rsidRDefault="00D22C99" w:rsidP="005D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255321"/>
      <w:docPartObj>
        <w:docPartGallery w:val="Page Numbers (Top of Page)"/>
        <w:docPartUnique/>
      </w:docPartObj>
    </w:sdtPr>
    <w:sdtContent>
      <w:p w:rsidR="00D22C99" w:rsidRDefault="00D22C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D64">
          <w:rPr>
            <w:noProof/>
          </w:rPr>
          <w:t>3</w:t>
        </w:r>
        <w:r>
          <w:fldChar w:fldCharType="end"/>
        </w:r>
      </w:p>
    </w:sdtContent>
  </w:sdt>
  <w:p w:rsidR="00D22C99" w:rsidRDefault="00D22C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09CF92E"/>
    <w:lvl w:ilvl="0" w:tplc="FFFFFFFF">
      <w:start w:val="1"/>
      <w:numFmt w:val="bullet"/>
      <w:lvlText w:val="―"/>
      <w:lvlJc w:val="left"/>
    </w:lvl>
    <w:lvl w:ilvl="1" w:tplc="FFFFFFFF">
      <w:start w:val="1"/>
      <w:numFmt w:val="bullet"/>
      <w:lvlText w:val="―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ED726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FDCC23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A7C4C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E6AFB6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31BD7B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C83E4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2BBD95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6C612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628C895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33AB10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2443A8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D1D5AE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6763845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75A2A8D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8EDBD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79838CB2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4362FC0"/>
    <w:multiLevelType w:val="hybridMultilevel"/>
    <w:tmpl w:val="141A9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CF1817"/>
    <w:multiLevelType w:val="hybridMultilevel"/>
    <w:tmpl w:val="5DD08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EB2675F"/>
    <w:multiLevelType w:val="hybridMultilevel"/>
    <w:tmpl w:val="FF90E2C4"/>
    <w:lvl w:ilvl="0" w:tplc="E8C43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68115DC"/>
    <w:multiLevelType w:val="hybridMultilevel"/>
    <w:tmpl w:val="9F20189C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1DC8478F"/>
    <w:multiLevelType w:val="hybridMultilevel"/>
    <w:tmpl w:val="0AC0D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8F1B2C"/>
    <w:multiLevelType w:val="hybridMultilevel"/>
    <w:tmpl w:val="3B00E7FE"/>
    <w:lvl w:ilvl="0" w:tplc="9C18C6C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24DC3403"/>
    <w:multiLevelType w:val="hybridMultilevel"/>
    <w:tmpl w:val="3F3E98E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2FE8247F"/>
    <w:multiLevelType w:val="hybridMultilevel"/>
    <w:tmpl w:val="C3A8A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4976A2"/>
    <w:multiLevelType w:val="hybridMultilevel"/>
    <w:tmpl w:val="6512D8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29B69C1"/>
    <w:multiLevelType w:val="hybridMultilevel"/>
    <w:tmpl w:val="6636994C"/>
    <w:lvl w:ilvl="0" w:tplc="A92EB49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E039A2"/>
    <w:multiLevelType w:val="hybridMultilevel"/>
    <w:tmpl w:val="55228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093FA2"/>
    <w:multiLevelType w:val="hybridMultilevel"/>
    <w:tmpl w:val="BCE06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681180"/>
    <w:multiLevelType w:val="multilevel"/>
    <w:tmpl w:val="334EB2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B860FE7"/>
    <w:multiLevelType w:val="hybridMultilevel"/>
    <w:tmpl w:val="8A567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B05A1"/>
    <w:multiLevelType w:val="multilevel"/>
    <w:tmpl w:val="4282C5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CB55842"/>
    <w:multiLevelType w:val="hybridMultilevel"/>
    <w:tmpl w:val="6DDCE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40D58"/>
    <w:multiLevelType w:val="multilevel"/>
    <w:tmpl w:val="21CA94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1D27364"/>
    <w:multiLevelType w:val="hybridMultilevel"/>
    <w:tmpl w:val="E9C6FEE6"/>
    <w:lvl w:ilvl="0" w:tplc="8A3206A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B505B5"/>
    <w:multiLevelType w:val="multilevel"/>
    <w:tmpl w:val="49AE11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D4949F2"/>
    <w:multiLevelType w:val="hybridMultilevel"/>
    <w:tmpl w:val="78CE053C"/>
    <w:lvl w:ilvl="0" w:tplc="D324B124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947B88"/>
    <w:multiLevelType w:val="hybridMultilevel"/>
    <w:tmpl w:val="5914CD1A"/>
    <w:lvl w:ilvl="0" w:tplc="041E6E1E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65CE1"/>
    <w:multiLevelType w:val="hybridMultilevel"/>
    <w:tmpl w:val="778249D6"/>
    <w:lvl w:ilvl="0" w:tplc="F11A240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5EF202C"/>
    <w:multiLevelType w:val="hybridMultilevel"/>
    <w:tmpl w:val="6636994C"/>
    <w:lvl w:ilvl="0" w:tplc="A92EB49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4319F"/>
    <w:multiLevelType w:val="multilevel"/>
    <w:tmpl w:val="C71A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 w15:restartNumberingAfterBreak="0">
    <w:nsid w:val="7DB7187C"/>
    <w:multiLevelType w:val="hybridMultilevel"/>
    <w:tmpl w:val="3B00E7FE"/>
    <w:lvl w:ilvl="0" w:tplc="9C18C6C8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45"/>
  </w:num>
  <w:num w:numId="2">
    <w:abstractNumId w:val="36"/>
  </w:num>
  <w:num w:numId="3">
    <w:abstractNumId w:val="32"/>
  </w:num>
  <w:num w:numId="4">
    <w:abstractNumId w:val="40"/>
  </w:num>
  <w:num w:numId="5">
    <w:abstractNumId w:val="33"/>
  </w:num>
  <w:num w:numId="6">
    <w:abstractNumId w:val="25"/>
  </w:num>
  <w:num w:numId="7">
    <w:abstractNumId w:val="38"/>
  </w:num>
  <w:num w:numId="8">
    <w:abstractNumId w:val="31"/>
  </w:num>
  <w:num w:numId="9">
    <w:abstractNumId w:val="35"/>
  </w:num>
  <w:num w:numId="10">
    <w:abstractNumId w:val="29"/>
  </w:num>
  <w:num w:numId="11">
    <w:abstractNumId w:val="46"/>
  </w:num>
  <w:num w:numId="12">
    <w:abstractNumId w:val="30"/>
  </w:num>
  <w:num w:numId="13">
    <w:abstractNumId w:val="47"/>
  </w:num>
  <w:num w:numId="14">
    <w:abstractNumId w:val="4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7"/>
  </w:num>
  <w:num w:numId="33">
    <w:abstractNumId w:val="18"/>
  </w:num>
  <w:num w:numId="34">
    <w:abstractNumId w:val="19"/>
  </w:num>
  <w:num w:numId="35">
    <w:abstractNumId w:val="20"/>
  </w:num>
  <w:num w:numId="36">
    <w:abstractNumId w:val="21"/>
  </w:num>
  <w:num w:numId="37">
    <w:abstractNumId w:val="22"/>
  </w:num>
  <w:num w:numId="38">
    <w:abstractNumId w:val="23"/>
  </w:num>
  <w:num w:numId="39">
    <w:abstractNumId w:val="24"/>
  </w:num>
  <w:num w:numId="40">
    <w:abstractNumId w:val="44"/>
  </w:num>
  <w:num w:numId="41">
    <w:abstractNumId w:val="26"/>
  </w:num>
  <w:num w:numId="42">
    <w:abstractNumId w:val="42"/>
  </w:num>
  <w:num w:numId="43">
    <w:abstractNumId w:val="27"/>
  </w:num>
  <w:num w:numId="44">
    <w:abstractNumId w:val="48"/>
  </w:num>
  <w:num w:numId="45">
    <w:abstractNumId w:val="34"/>
  </w:num>
  <w:num w:numId="46">
    <w:abstractNumId w:val="39"/>
  </w:num>
  <w:num w:numId="47">
    <w:abstractNumId w:val="41"/>
  </w:num>
  <w:num w:numId="48">
    <w:abstractNumId w:val="37"/>
  </w:num>
  <w:num w:numId="49">
    <w:abstractNumId w:val="43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C6"/>
    <w:rsid w:val="0000314B"/>
    <w:rsid w:val="00004AFA"/>
    <w:rsid w:val="000108BC"/>
    <w:rsid w:val="000275DB"/>
    <w:rsid w:val="00031C5C"/>
    <w:rsid w:val="0003507E"/>
    <w:rsid w:val="000422E2"/>
    <w:rsid w:val="0004304A"/>
    <w:rsid w:val="00043A54"/>
    <w:rsid w:val="000506BE"/>
    <w:rsid w:val="00050EDC"/>
    <w:rsid w:val="00051F2A"/>
    <w:rsid w:val="000546E3"/>
    <w:rsid w:val="0005565A"/>
    <w:rsid w:val="00055F04"/>
    <w:rsid w:val="00060B90"/>
    <w:rsid w:val="00062408"/>
    <w:rsid w:val="00065577"/>
    <w:rsid w:val="0007261A"/>
    <w:rsid w:val="0007622F"/>
    <w:rsid w:val="00081F1A"/>
    <w:rsid w:val="00083843"/>
    <w:rsid w:val="00091FF8"/>
    <w:rsid w:val="00094492"/>
    <w:rsid w:val="00096361"/>
    <w:rsid w:val="000A0317"/>
    <w:rsid w:val="000A1D7D"/>
    <w:rsid w:val="000A20D3"/>
    <w:rsid w:val="000A20FD"/>
    <w:rsid w:val="000B741A"/>
    <w:rsid w:val="000C0B50"/>
    <w:rsid w:val="000C5CA2"/>
    <w:rsid w:val="000D4FB4"/>
    <w:rsid w:val="000D54DD"/>
    <w:rsid w:val="000D5DF8"/>
    <w:rsid w:val="000E1B67"/>
    <w:rsid w:val="000E455E"/>
    <w:rsid w:val="000E4C5A"/>
    <w:rsid w:val="000E4DCB"/>
    <w:rsid w:val="000F6C87"/>
    <w:rsid w:val="00104931"/>
    <w:rsid w:val="00104B59"/>
    <w:rsid w:val="00105492"/>
    <w:rsid w:val="00112C91"/>
    <w:rsid w:val="00116D64"/>
    <w:rsid w:val="00117DDD"/>
    <w:rsid w:val="001219AA"/>
    <w:rsid w:val="00122277"/>
    <w:rsid w:val="00123870"/>
    <w:rsid w:val="00124166"/>
    <w:rsid w:val="0013219B"/>
    <w:rsid w:val="0013219E"/>
    <w:rsid w:val="001355DD"/>
    <w:rsid w:val="001440A1"/>
    <w:rsid w:val="00146142"/>
    <w:rsid w:val="001502FC"/>
    <w:rsid w:val="00151C53"/>
    <w:rsid w:val="00152B1B"/>
    <w:rsid w:val="00155EC5"/>
    <w:rsid w:val="001567EB"/>
    <w:rsid w:val="00164FB4"/>
    <w:rsid w:val="00170D90"/>
    <w:rsid w:val="00170F4E"/>
    <w:rsid w:val="001732BB"/>
    <w:rsid w:val="00174DB8"/>
    <w:rsid w:val="001763CC"/>
    <w:rsid w:val="00180FC9"/>
    <w:rsid w:val="00184D8C"/>
    <w:rsid w:val="00184E57"/>
    <w:rsid w:val="00187AC9"/>
    <w:rsid w:val="00194575"/>
    <w:rsid w:val="00195140"/>
    <w:rsid w:val="00195804"/>
    <w:rsid w:val="001A08D2"/>
    <w:rsid w:val="001A1A76"/>
    <w:rsid w:val="001A1F28"/>
    <w:rsid w:val="001B108B"/>
    <w:rsid w:val="001B537B"/>
    <w:rsid w:val="001C567D"/>
    <w:rsid w:val="001D1487"/>
    <w:rsid w:val="001D253C"/>
    <w:rsid w:val="001D61DE"/>
    <w:rsid w:val="001D7976"/>
    <w:rsid w:val="001E6448"/>
    <w:rsid w:val="001E78A5"/>
    <w:rsid w:val="00207764"/>
    <w:rsid w:val="0021083D"/>
    <w:rsid w:val="00221FD0"/>
    <w:rsid w:val="0022265C"/>
    <w:rsid w:val="00223CFB"/>
    <w:rsid w:val="002402A8"/>
    <w:rsid w:val="00242A6E"/>
    <w:rsid w:val="002466E1"/>
    <w:rsid w:val="002519D0"/>
    <w:rsid w:val="00253F8F"/>
    <w:rsid w:val="00254996"/>
    <w:rsid w:val="00260953"/>
    <w:rsid w:val="0026388E"/>
    <w:rsid w:val="00265324"/>
    <w:rsid w:val="00265F1B"/>
    <w:rsid w:val="0026638E"/>
    <w:rsid w:val="00273D42"/>
    <w:rsid w:val="00274199"/>
    <w:rsid w:val="00274B53"/>
    <w:rsid w:val="00280E25"/>
    <w:rsid w:val="00284858"/>
    <w:rsid w:val="002875A3"/>
    <w:rsid w:val="00290448"/>
    <w:rsid w:val="00290B2D"/>
    <w:rsid w:val="00290BC3"/>
    <w:rsid w:val="00292596"/>
    <w:rsid w:val="00294DF1"/>
    <w:rsid w:val="002951D3"/>
    <w:rsid w:val="00297D8D"/>
    <w:rsid w:val="002A1932"/>
    <w:rsid w:val="002A1E2C"/>
    <w:rsid w:val="002A3343"/>
    <w:rsid w:val="002B047E"/>
    <w:rsid w:val="002C2E31"/>
    <w:rsid w:val="002C4124"/>
    <w:rsid w:val="002C592E"/>
    <w:rsid w:val="002C5C88"/>
    <w:rsid w:val="002C78A3"/>
    <w:rsid w:val="002D09C6"/>
    <w:rsid w:val="002D2732"/>
    <w:rsid w:val="002D2D99"/>
    <w:rsid w:val="002D4B1F"/>
    <w:rsid w:val="002D5583"/>
    <w:rsid w:val="002D6079"/>
    <w:rsid w:val="002E5EC4"/>
    <w:rsid w:val="002E64EB"/>
    <w:rsid w:val="002E795D"/>
    <w:rsid w:val="002F0134"/>
    <w:rsid w:val="002F02EA"/>
    <w:rsid w:val="002F1BD2"/>
    <w:rsid w:val="002F74EF"/>
    <w:rsid w:val="0030347F"/>
    <w:rsid w:val="00315A5B"/>
    <w:rsid w:val="003164D3"/>
    <w:rsid w:val="00323DF9"/>
    <w:rsid w:val="00325397"/>
    <w:rsid w:val="00341E0A"/>
    <w:rsid w:val="0034295A"/>
    <w:rsid w:val="00351892"/>
    <w:rsid w:val="00352885"/>
    <w:rsid w:val="003679B6"/>
    <w:rsid w:val="0037491A"/>
    <w:rsid w:val="003761B2"/>
    <w:rsid w:val="00382A03"/>
    <w:rsid w:val="003838E4"/>
    <w:rsid w:val="00385AA3"/>
    <w:rsid w:val="00385FEE"/>
    <w:rsid w:val="00391250"/>
    <w:rsid w:val="00392504"/>
    <w:rsid w:val="00395D78"/>
    <w:rsid w:val="00396B14"/>
    <w:rsid w:val="003A3475"/>
    <w:rsid w:val="003A3524"/>
    <w:rsid w:val="003A4645"/>
    <w:rsid w:val="003A7009"/>
    <w:rsid w:val="003B0F47"/>
    <w:rsid w:val="003B6942"/>
    <w:rsid w:val="003B6975"/>
    <w:rsid w:val="003D0F54"/>
    <w:rsid w:val="003D15AA"/>
    <w:rsid w:val="003D447F"/>
    <w:rsid w:val="003E076C"/>
    <w:rsid w:val="003E11E5"/>
    <w:rsid w:val="003F1837"/>
    <w:rsid w:val="003F2707"/>
    <w:rsid w:val="003F2D0D"/>
    <w:rsid w:val="003F7C3F"/>
    <w:rsid w:val="00407E66"/>
    <w:rsid w:val="004122D0"/>
    <w:rsid w:val="00414FD0"/>
    <w:rsid w:val="004168FE"/>
    <w:rsid w:val="00422C6A"/>
    <w:rsid w:val="004240BA"/>
    <w:rsid w:val="00426567"/>
    <w:rsid w:val="0043110C"/>
    <w:rsid w:val="00431326"/>
    <w:rsid w:val="0043324F"/>
    <w:rsid w:val="00442DF5"/>
    <w:rsid w:val="00447EE7"/>
    <w:rsid w:val="00453DFD"/>
    <w:rsid w:val="004603F2"/>
    <w:rsid w:val="00476A1A"/>
    <w:rsid w:val="00482879"/>
    <w:rsid w:val="004828D1"/>
    <w:rsid w:val="0048377E"/>
    <w:rsid w:val="004874BB"/>
    <w:rsid w:val="0048787E"/>
    <w:rsid w:val="00492EB9"/>
    <w:rsid w:val="00495ADC"/>
    <w:rsid w:val="0049710B"/>
    <w:rsid w:val="004A3E0E"/>
    <w:rsid w:val="004A64AF"/>
    <w:rsid w:val="004A6848"/>
    <w:rsid w:val="004A715C"/>
    <w:rsid w:val="004A7380"/>
    <w:rsid w:val="004B1A3F"/>
    <w:rsid w:val="004B2197"/>
    <w:rsid w:val="004B340D"/>
    <w:rsid w:val="004B7FCC"/>
    <w:rsid w:val="004C186F"/>
    <w:rsid w:val="004C4DA1"/>
    <w:rsid w:val="004C5F97"/>
    <w:rsid w:val="004D16D8"/>
    <w:rsid w:val="004D2541"/>
    <w:rsid w:val="004D2A6D"/>
    <w:rsid w:val="004E7F45"/>
    <w:rsid w:val="004F0AF5"/>
    <w:rsid w:val="004F2556"/>
    <w:rsid w:val="004F49BB"/>
    <w:rsid w:val="004F51FE"/>
    <w:rsid w:val="004F7126"/>
    <w:rsid w:val="00501635"/>
    <w:rsid w:val="00505C62"/>
    <w:rsid w:val="00506999"/>
    <w:rsid w:val="005118AE"/>
    <w:rsid w:val="005125E4"/>
    <w:rsid w:val="005129AF"/>
    <w:rsid w:val="005131C5"/>
    <w:rsid w:val="00513D0A"/>
    <w:rsid w:val="00514682"/>
    <w:rsid w:val="00522F68"/>
    <w:rsid w:val="00523253"/>
    <w:rsid w:val="00523CD0"/>
    <w:rsid w:val="00525894"/>
    <w:rsid w:val="00530677"/>
    <w:rsid w:val="00531BBB"/>
    <w:rsid w:val="00543CBF"/>
    <w:rsid w:val="00551044"/>
    <w:rsid w:val="00561892"/>
    <w:rsid w:val="0056550B"/>
    <w:rsid w:val="0057161F"/>
    <w:rsid w:val="005732C6"/>
    <w:rsid w:val="00573485"/>
    <w:rsid w:val="00574CBB"/>
    <w:rsid w:val="005758DA"/>
    <w:rsid w:val="00583C3F"/>
    <w:rsid w:val="00591781"/>
    <w:rsid w:val="00591AFC"/>
    <w:rsid w:val="005944F4"/>
    <w:rsid w:val="005960B6"/>
    <w:rsid w:val="00596F38"/>
    <w:rsid w:val="00597127"/>
    <w:rsid w:val="005A717C"/>
    <w:rsid w:val="005A71E2"/>
    <w:rsid w:val="005A7E7B"/>
    <w:rsid w:val="005B1167"/>
    <w:rsid w:val="005B2127"/>
    <w:rsid w:val="005B3ED1"/>
    <w:rsid w:val="005B5EA9"/>
    <w:rsid w:val="005C09B6"/>
    <w:rsid w:val="005D4C58"/>
    <w:rsid w:val="005D6278"/>
    <w:rsid w:val="0060124C"/>
    <w:rsid w:val="00603C21"/>
    <w:rsid w:val="00610B4A"/>
    <w:rsid w:val="00610BB0"/>
    <w:rsid w:val="006132F3"/>
    <w:rsid w:val="00625848"/>
    <w:rsid w:val="00625B43"/>
    <w:rsid w:val="00631DCC"/>
    <w:rsid w:val="006404F4"/>
    <w:rsid w:val="00643C65"/>
    <w:rsid w:val="00645561"/>
    <w:rsid w:val="00645D36"/>
    <w:rsid w:val="00646FBA"/>
    <w:rsid w:val="0065274A"/>
    <w:rsid w:val="0065672F"/>
    <w:rsid w:val="00662C0E"/>
    <w:rsid w:val="00664213"/>
    <w:rsid w:val="00664AB8"/>
    <w:rsid w:val="00664FB3"/>
    <w:rsid w:val="006722FD"/>
    <w:rsid w:val="0069557B"/>
    <w:rsid w:val="00696192"/>
    <w:rsid w:val="00696193"/>
    <w:rsid w:val="006A208D"/>
    <w:rsid w:val="006A2EF5"/>
    <w:rsid w:val="006A77CB"/>
    <w:rsid w:val="006A7F00"/>
    <w:rsid w:val="006B4068"/>
    <w:rsid w:val="006B7F6A"/>
    <w:rsid w:val="006C0750"/>
    <w:rsid w:val="006C3599"/>
    <w:rsid w:val="006C4405"/>
    <w:rsid w:val="006C4D1B"/>
    <w:rsid w:val="006C79A1"/>
    <w:rsid w:val="006D05E2"/>
    <w:rsid w:val="006D3923"/>
    <w:rsid w:val="006D5156"/>
    <w:rsid w:val="006D5DA6"/>
    <w:rsid w:val="006D600C"/>
    <w:rsid w:val="006D787E"/>
    <w:rsid w:val="006E13D7"/>
    <w:rsid w:val="006E71C7"/>
    <w:rsid w:val="006F1AA0"/>
    <w:rsid w:val="00702E88"/>
    <w:rsid w:val="00704B31"/>
    <w:rsid w:val="007106E2"/>
    <w:rsid w:val="00710DF1"/>
    <w:rsid w:val="00711B64"/>
    <w:rsid w:val="007140C6"/>
    <w:rsid w:val="0071422E"/>
    <w:rsid w:val="00725740"/>
    <w:rsid w:val="00725D25"/>
    <w:rsid w:val="00726C08"/>
    <w:rsid w:val="00733DD1"/>
    <w:rsid w:val="007418CA"/>
    <w:rsid w:val="0077236F"/>
    <w:rsid w:val="0077568E"/>
    <w:rsid w:val="00775A8F"/>
    <w:rsid w:val="007901A5"/>
    <w:rsid w:val="00790B1F"/>
    <w:rsid w:val="007A3CE7"/>
    <w:rsid w:val="007A40AF"/>
    <w:rsid w:val="007A634A"/>
    <w:rsid w:val="007A697E"/>
    <w:rsid w:val="007B4030"/>
    <w:rsid w:val="007B43E2"/>
    <w:rsid w:val="007C04E7"/>
    <w:rsid w:val="007C0E5A"/>
    <w:rsid w:val="007C1C95"/>
    <w:rsid w:val="007C269B"/>
    <w:rsid w:val="007C3EE1"/>
    <w:rsid w:val="007D01E6"/>
    <w:rsid w:val="007D23B7"/>
    <w:rsid w:val="007D3E78"/>
    <w:rsid w:val="007E23A8"/>
    <w:rsid w:val="007E425A"/>
    <w:rsid w:val="007E692F"/>
    <w:rsid w:val="007E747C"/>
    <w:rsid w:val="007E7F07"/>
    <w:rsid w:val="007F3380"/>
    <w:rsid w:val="00801640"/>
    <w:rsid w:val="0080439C"/>
    <w:rsid w:val="00814AFB"/>
    <w:rsid w:val="008179EB"/>
    <w:rsid w:val="00822DE1"/>
    <w:rsid w:val="008247CD"/>
    <w:rsid w:val="0082639B"/>
    <w:rsid w:val="00826DF2"/>
    <w:rsid w:val="008276D9"/>
    <w:rsid w:val="0083027D"/>
    <w:rsid w:val="00833B07"/>
    <w:rsid w:val="00843F25"/>
    <w:rsid w:val="008444E1"/>
    <w:rsid w:val="008519E1"/>
    <w:rsid w:val="008522D3"/>
    <w:rsid w:val="008554C6"/>
    <w:rsid w:val="00860767"/>
    <w:rsid w:val="00864B95"/>
    <w:rsid w:val="00866114"/>
    <w:rsid w:val="008664B8"/>
    <w:rsid w:val="00875748"/>
    <w:rsid w:val="00877478"/>
    <w:rsid w:val="008802E5"/>
    <w:rsid w:val="0088222E"/>
    <w:rsid w:val="00882D44"/>
    <w:rsid w:val="0088539E"/>
    <w:rsid w:val="00887FC8"/>
    <w:rsid w:val="00891C21"/>
    <w:rsid w:val="00893743"/>
    <w:rsid w:val="0089431E"/>
    <w:rsid w:val="008952E4"/>
    <w:rsid w:val="008956E8"/>
    <w:rsid w:val="00896E04"/>
    <w:rsid w:val="008A6873"/>
    <w:rsid w:val="008A6CC0"/>
    <w:rsid w:val="008A74DA"/>
    <w:rsid w:val="008B0629"/>
    <w:rsid w:val="008B773B"/>
    <w:rsid w:val="008C3B0D"/>
    <w:rsid w:val="008C5F52"/>
    <w:rsid w:val="008C7F0E"/>
    <w:rsid w:val="008D306F"/>
    <w:rsid w:val="008D66CA"/>
    <w:rsid w:val="008F17AB"/>
    <w:rsid w:val="008F24D1"/>
    <w:rsid w:val="008F6FFE"/>
    <w:rsid w:val="008F7792"/>
    <w:rsid w:val="0090702A"/>
    <w:rsid w:val="00912105"/>
    <w:rsid w:val="00920C44"/>
    <w:rsid w:val="00921C9D"/>
    <w:rsid w:val="00921E4C"/>
    <w:rsid w:val="009236FD"/>
    <w:rsid w:val="00926E24"/>
    <w:rsid w:val="009338BE"/>
    <w:rsid w:val="00934B0E"/>
    <w:rsid w:val="00940B52"/>
    <w:rsid w:val="009459C2"/>
    <w:rsid w:val="009524A6"/>
    <w:rsid w:val="00956112"/>
    <w:rsid w:val="00957315"/>
    <w:rsid w:val="00963212"/>
    <w:rsid w:val="00964ECC"/>
    <w:rsid w:val="00966F4B"/>
    <w:rsid w:val="00971D06"/>
    <w:rsid w:val="00974D22"/>
    <w:rsid w:val="0097604C"/>
    <w:rsid w:val="00977370"/>
    <w:rsid w:val="00980B15"/>
    <w:rsid w:val="009845F8"/>
    <w:rsid w:val="009854B2"/>
    <w:rsid w:val="00986D4E"/>
    <w:rsid w:val="00994B9F"/>
    <w:rsid w:val="009955E1"/>
    <w:rsid w:val="009A0A1C"/>
    <w:rsid w:val="009A26E9"/>
    <w:rsid w:val="009A3503"/>
    <w:rsid w:val="009A61F1"/>
    <w:rsid w:val="009A62BD"/>
    <w:rsid w:val="009A70AE"/>
    <w:rsid w:val="009B4768"/>
    <w:rsid w:val="009C46C1"/>
    <w:rsid w:val="009C6C96"/>
    <w:rsid w:val="009D2565"/>
    <w:rsid w:val="009D5048"/>
    <w:rsid w:val="009D63FE"/>
    <w:rsid w:val="009D64F7"/>
    <w:rsid w:val="009D7FC0"/>
    <w:rsid w:val="009E52CD"/>
    <w:rsid w:val="009E7156"/>
    <w:rsid w:val="009F3DF3"/>
    <w:rsid w:val="009F48F7"/>
    <w:rsid w:val="009F5CAE"/>
    <w:rsid w:val="009F7C21"/>
    <w:rsid w:val="00A0102A"/>
    <w:rsid w:val="00A04ECB"/>
    <w:rsid w:val="00A06A36"/>
    <w:rsid w:val="00A116EF"/>
    <w:rsid w:val="00A1328C"/>
    <w:rsid w:val="00A16E72"/>
    <w:rsid w:val="00A23E7B"/>
    <w:rsid w:val="00A27A6A"/>
    <w:rsid w:val="00A323C6"/>
    <w:rsid w:val="00A359D6"/>
    <w:rsid w:val="00A431EC"/>
    <w:rsid w:val="00A444B6"/>
    <w:rsid w:val="00A5074E"/>
    <w:rsid w:val="00A52E9A"/>
    <w:rsid w:val="00A66BAA"/>
    <w:rsid w:val="00A837C6"/>
    <w:rsid w:val="00A92A5E"/>
    <w:rsid w:val="00AA159F"/>
    <w:rsid w:val="00AB0E47"/>
    <w:rsid w:val="00AB190D"/>
    <w:rsid w:val="00AB3CAF"/>
    <w:rsid w:val="00AB3E61"/>
    <w:rsid w:val="00AC1B1F"/>
    <w:rsid w:val="00AC39C6"/>
    <w:rsid w:val="00AC3C25"/>
    <w:rsid w:val="00AC64CA"/>
    <w:rsid w:val="00AD0DFF"/>
    <w:rsid w:val="00AD244A"/>
    <w:rsid w:val="00AD5ECF"/>
    <w:rsid w:val="00AD5F26"/>
    <w:rsid w:val="00AD60EB"/>
    <w:rsid w:val="00AE0CB8"/>
    <w:rsid w:val="00AF44C2"/>
    <w:rsid w:val="00B152BF"/>
    <w:rsid w:val="00B1554E"/>
    <w:rsid w:val="00B20711"/>
    <w:rsid w:val="00B20961"/>
    <w:rsid w:val="00B21841"/>
    <w:rsid w:val="00B25903"/>
    <w:rsid w:val="00B336A2"/>
    <w:rsid w:val="00B336C2"/>
    <w:rsid w:val="00B347F2"/>
    <w:rsid w:val="00B36E74"/>
    <w:rsid w:val="00B4635B"/>
    <w:rsid w:val="00B50A0F"/>
    <w:rsid w:val="00B5170B"/>
    <w:rsid w:val="00B71F30"/>
    <w:rsid w:val="00B751C6"/>
    <w:rsid w:val="00B76514"/>
    <w:rsid w:val="00B8384C"/>
    <w:rsid w:val="00B83917"/>
    <w:rsid w:val="00B8700C"/>
    <w:rsid w:val="00B87651"/>
    <w:rsid w:val="00B908D0"/>
    <w:rsid w:val="00B90A79"/>
    <w:rsid w:val="00B91460"/>
    <w:rsid w:val="00BA1F09"/>
    <w:rsid w:val="00BA5BF2"/>
    <w:rsid w:val="00BB3C73"/>
    <w:rsid w:val="00BB63EC"/>
    <w:rsid w:val="00BB70DF"/>
    <w:rsid w:val="00BC0EED"/>
    <w:rsid w:val="00BC6501"/>
    <w:rsid w:val="00BD18A0"/>
    <w:rsid w:val="00BD60A1"/>
    <w:rsid w:val="00BE10DE"/>
    <w:rsid w:val="00BE38C6"/>
    <w:rsid w:val="00BE3F9F"/>
    <w:rsid w:val="00BE6B17"/>
    <w:rsid w:val="00BF03BB"/>
    <w:rsid w:val="00BF4B53"/>
    <w:rsid w:val="00C01BE0"/>
    <w:rsid w:val="00C0251C"/>
    <w:rsid w:val="00C033B8"/>
    <w:rsid w:val="00C11CF7"/>
    <w:rsid w:val="00C1243A"/>
    <w:rsid w:val="00C14BE1"/>
    <w:rsid w:val="00C16DFA"/>
    <w:rsid w:val="00C30B25"/>
    <w:rsid w:val="00C30C72"/>
    <w:rsid w:val="00C31F25"/>
    <w:rsid w:val="00C33A1C"/>
    <w:rsid w:val="00C41234"/>
    <w:rsid w:val="00C5458E"/>
    <w:rsid w:val="00C57068"/>
    <w:rsid w:val="00C614E3"/>
    <w:rsid w:val="00C63B77"/>
    <w:rsid w:val="00C64180"/>
    <w:rsid w:val="00C65FDF"/>
    <w:rsid w:val="00C6661A"/>
    <w:rsid w:val="00C71424"/>
    <w:rsid w:val="00C715C1"/>
    <w:rsid w:val="00C73F5B"/>
    <w:rsid w:val="00C73FC1"/>
    <w:rsid w:val="00C76EBA"/>
    <w:rsid w:val="00C77C64"/>
    <w:rsid w:val="00C8166E"/>
    <w:rsid w:val="00C850C8"/>
    <w:rsid w:val="00C9145D"/>
    <w:rsid w:val="00C9574E"/>
    <w:rsid w:val="00CA3CB3"/>
    <w:rsid w:val="00CA66E1"/>
    <w:rsid w:val="00CA6714"/>
    <w:rsid w:val="00CA7DAC"/>
    <w:rsid w:val="00CB1B66"/>
    <w:rsid w:val="00CB26A4"/>
    <w:rsid w:val="00CB4DE0"/>
    <w:rsid w:val="00CC054F"/>
    <w:rsid w:val="00CC11E8"/>
    <w:rsid w:val="00CC5DFB"/>
    <w:rsid w:val="00CD06E4"/>
    <w:rsid w:val="00CD2119"/>
    <w:rsid w:val="00CD3099"/>
    <w:rsid w:val="00CD7C43"/>
    <w:rsid w:val="00CE0654"/>
    <w:rsid w:val="00CE1B7D"/>
    <w:rsid w:val="00CE4A0C"/>
    <w:rsid w:val="00CE4C4F"/>
    <w:rsid w:val="00CE7336"/>
    <w:rsid w:val="00CE763B"/>
    <w:rsid w:val="00CF0197"/>
    <w:rsid w:val="00CF019C"/>
    <w:rsid w:val="00CF4F12"/>
    <w:rsid w:val="00CF7270"/>
    <w:rsid w:val="00D017DA"/>
    <w:rsid w:val="00D03C1B"/>
    <w:rsid w:val="00D06160"/>
    <w:rsid w:val="00D06522"/>
    <w:rsid w:val="00D07BF6"/>
    <w:rsid w:val="00D1755B"/>
    <w:rsid w:val="00D17975"/>
    <w:rsid w:val="00D22C99"/>
    <w:rsid w:val="00D247BA"/>
    <w:rsid w:val="00D25286"/>
    <w:rsid w:val="00D26CDC"/>
    <w:rsid w:val="00D3555A"/>
    <w:rsid w:val="00D43252"/>
    <w:rsid w:val="00D4545F"/>
    <w:rsid w:val="00D47876"/>
    <w:rsid w:val="00D535A2"/>
    <w:rsid w:val="00D5537C"/>
    <w:rsid w:val="00D56A75"/>
    <w:rsid w:val="00D57B3B"/>
    <w:rsid w:val="00D6211E"/>
    <w:rsid w:val="00D6306E"/>
    <w:rsid w:val="00D643E1"/>
    <w:rsid w:val="00D71452"/>
    <w:rsid w:val="00D7560F"/>
    <w:rsid w:val="00D77F5C"/>
    <w:rsid w:val="00D811B2"/>
    <w:rsid w:val="00D81488"/>
    <w:rsid w:val="00D81A78"/>
    <w:rsid w:val="00D82756"/>
    <w:rsid w:val="00D840AF"/>
    <w:rsid w:val="00D86436"/>
    <w:rsid w:val="00D97CD8"/>
    <w:rsid w:val="00DA27B4"/>
    <w:rsid w:val="00DA578B"/>
    <w:rsid w:val="00DB0B65"/>
    <w:rsid w:val="00DC18E9"/>
    <w:rsid w:val="00DD2562"/>
    <w:rsid w:val="00DD43E0"/>
    <w:rsid w:val="00DE3819"/>
    <w:rsid w:val="00DF3FF5"/>
    <w:rsid w:val="00DF44F3"/>
    <w:rsid w:val="00DF493D"/>
    <w:rsid w:val="00DF68C0"/>
    <w:rsid w:val="00E077A5"/>
    <w:rsid w:val="00E14062"/>
    <w:rsid w:val="00E161AE"/>
    <w:rsid w:val="00E22415"/>
    <w:rsid w:val="00E25D34"/>
    <w:rsid w:val="00E27FA5"/>
    <w:rsid w:val="00E35A7C"/>
    <w:rsid w:val="00E361F1"/>
    <w:rsid w:val="00E3784E"/>
    <w:rsid w:val="00E408A1"/>
    <w:rsid w:val="00E43A01"/>
    <w:rsid w:val="00E467F1"/>
    <w:rsid w:val="00E46ACC"/>
    <w:rsid w:val="00E4770A"/>
    <w:rsid w:val="00E50812"/>
    <w:rsid w:val="00E57D37"/>
    <w:rsid w:val="00E625C2"/>
    <w:rsid w:val="00E62D33"/>
    <w:rsid w:val="00E65229"/>
    <w:rsid w:val="00E7269B"/>
    <w:rsid w:val="00E83A85"/>
    <w:rsid w:val="00E84569"/>
    <w:rsid w:val="00E91552"/>
    <w:rsid w:val="00E93742"/>
    <w:rsid w:val="00EA0AA8"/>
    <w:rsid w:val="00EA7E3B"/>
    <w:rsid w:val="00EB0CB9"/>
    <w:rsid w:val="00EB2FF9"/>
    <w:rsid w:val="00EC2FC5"/>
    <w:rsid w:val="00EC728B"/>
    <w:rsid w:val="00EE0E88"/>
    <w:rsid w:val="00EE436B"/>
    <w:rsid w:val="00EE79FF"/>
    <w:rsid w:val="00EE7FF4"/>
    <w:rsid w:val="00F11D3E"/>
    <w:rsid w:val="00F14274"/>
    <w:rsid w:val="00F162A8"/>
    <w:rsid w:val="00F17626"/>
    <w:rsid w:val="00F232EB"/>
    <w:rsid w:val="00F2355D"/>
    <w:rsid w:val="00F23F90"/>
    <w:rsid w:val="00F252DC"/>
    <w:rsid w:val="00F317A8"/>
    <w:rsid w:val="00F33075"/>
    <w:rsid w:val="00F34229"/>
    <w:rsid w:val="00F345A5"/>
    <w:rsid w:val="00F35686"/>
    <w:rsid w:val="00F40511"/>
    <w:rsid w:val="00F43325"/>
    <w:rsid w:val="00F44CFF"/>
    <w:rsid w:val="00F4649C"/>
    <w:rsid w:val="00F5001A"/>
    <w:rsid w:val="00F5238F"/>
    <w:rsid w:val="00F52643"/>
    <w:rsid w:val="00F5478B"/>
    <w:rsid w:val="00F54B7E"/>
    <w:rsid w:val="00F5708C"/>
    <w:rsid w:val="00F63E6D"/>
    <w:rsid w:val="00F6793B"/>
    <w:rsid w:val="00F73011"/>
    <w:rsid w:val="00F73AB3"/>
    <w:rsid w:val="00F80EC7"/>
    <w:rsid w:val="00F83697"/>
    <w:rsid w:val="00F85153"/>
    <w:rsid w:val="00F92E05"/>
    <w:rsid w:val="00F93D7D"/>
    <w:rsid w:val="00F9499F"/>
    <w:rsid w:val="00F961DD"/>
    <w:rsid w:val="00FB2F7D"/>
    <w:rsid w:val="00FB5004"/>
    <w:rsid w:val="00FB51C0"/>
    <w:rsid w:val="00FB6082"/>
    <w:rsid w:val="00FB7061"/>
    <w:rsid w:val="00FB7D48"/>
    <w:rsid w:val="00FC0C08"/>
    <w:rsid w:val="00FC1284"/>
    <w:rsid w:val="00FC4809"/>
    <w:rsid w:val="00FC5E36"/>
    <w:rsid w:val="00FC6642"/>
    <w:rsid w:val="00FD40E6"/>
    <w:rsid w:val="00FE2F7D"/>
    <w:rsid w:val="00FE4E20"/>
    <w:rsid w:val="00FF0ABD"/>
    <w:rsid w:val="00FF1D13"/>
    <w:rsid w:val="00FF23F4"/>
    <w:rsid w:val="00FF43E0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3AF"/>
  <w15:docId w15:val="{1808D5FB-5E8A-49F9-986A-A802130E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D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5D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">
    <w:name w:val="Heading #2_"/>
    <w:basedOn w:val="a0"/>
    <w:link w:val="Heading20"/>
    <w:uiPriority w:val="99"/>
    <w:locked/>
    <w:rsid w:val="005D627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5D6278"/>
    <w:pPr>
      <w:widowControl w:val="0"/>
      <w:shd w:val="clear" w:color="auto" w:fill="FFFFFF"/>
      <w:spacing w:before="480" w:after="0" w:line="278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D6278"/>
    <w:pPr>
      <w:ind w:left="720"/>
      <w:contextualSpacing/>
    </w:pPr>
  </w:style>
  <w:style w:type="paragraph" w:customStyle="1" w:styleId="1">
    <w:name w:val="Без интервала1"/>
    <w:rsid w:val="005D627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5D6278"/>
  </w:style>
  <w:style w:type="paragraph" w:styleId="a5">
    <w:name w:val="header"/>
    <w:basedOn w:val="a"/>
    <w:link w:val="a6"/>
    <w:uiPriority w:val="99"/>
    <w:unhideWhenUsed/>
    <w:rsid w:val="005D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278"/>
  </w:style>
  <w:style w:type="paragraph" w:styleId="a7">
    <w:name w:val="footer"/>
    <w:basedOn w:val="a"/>
    <w:link w:val="a8"/>
    <w:uiPriority w:val="99"/>
    <w:unhideWhenUsed/>
    <w:rsid w:val="005D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278"/>
  </w:style>
  <w:style w:type="table" w:customStyle="1" w:styleId="11">
    <w:name w:val="Сетка таблицы1"/>
    <w:basedOn w:val="a1"/>
    <w:next w:val="a3"/>
    <w:rsid w:val="00BF4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rsid w:val="00BF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33</Pages>
  <Words>9108</Words>
  <Characters>51916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2024-08-07T12:13:00Z</dcterms:created>
  <dcterms:modified xsi:type="dcterms:W3CDTF">2024-08-20T07:43:00Z</dcterms:modified>
</cp:coreProperties>
</file>